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1D" w:rsidRPr="00B47D1D" w:rsidRDefault="00DE1962" w:rsidP="00A83D4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 xml:space="preserve">1.ชื่อผลงาน/ </w:t>
      </w:r>
      <w:bookmarkStart w:id="0" w:name="_GoBack"/>
      <w:r w:rsidRPr="00C82509">
        <w:rPr>
          <w:rFonts w:ascii="TH SarabunPSK" w:hAnsi="TH SarabunPSK" w:cs="TH SarabunPSK"/>
          <w:sz w:val="32"/>
          <w:szCs w:val="32"/>
          <w:cs/>
        </w:rPr>
        <w:t>การพัฒนาระบบการบริบาลทางเภสัชกรรมในผู้ป่วยที่ใช้ยา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</w:t>
      </w:r>
      <w:r w:rsidR="00792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  <w:bookmarkEnd w:id="0"/>
    </w:p>
    <w:p w:rsidR="00DE1962" w:rsidRDefault="00DE1962" w:rsidP="00A83D4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2.ชื่อและที่อยู่ขององค์กร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08F" w:rsidRPr="00C82509">
        <w:rPr>
          <w:rFonts w:ascii="TH SarabunPSK" w:hAnsi="TH SarabunPSK" w:cs="TH SarabunPSK"/>
          <w:sz w:val="32"/>
          <w:szCs w:val="32"/>
          <w:cs/>
        </w:rPr>
        <w:t>งานบริบาลผู้ป่วยนอกคลินิก</w:t>
      </w:r>
      <w:proofErr w:type="spellStart"/>
      <w:r w:rsidR="00DE208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208F" w:rsidRPr="00C82509">
        <w:rPr>
          <w:rFonts w:ascii="TH SarabunPSK" w:hAnsi="TH SarabunPSK" w:cs="TH SarabunPSK"/>
          <w:sz w:val="32"/>
          <w:szCs w:val="32"/>
          <w:cs/>
        </w:rPr>
        <w:t xml:space="preserve">ริน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โรงพยาบาลกระสัง </w:t>
      </w:r>
    </w:p>
    <w:p w:rsidR="00B47D1D" w:rsidRPr="00B47D1D" w:rsidRDefault="00DE1962" w:rsidP="00A83D4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 xml:space="preserve">3.คำสำคัญ </w:t>
      </w:r>
      <w:r w:rsidRPr="00C82509">
        <w:rPr>
          <w:rFonts w:ascii="TH SarabunPSK" w:hAnsi="TH SarabunPSK" w:cs="TH SarabunPSK"/>
          <w:sz w:val="32"/>
          <w:szCs w:val="32"/>
          <w:cs/>
        </w:rPr>
        <w:t>การบริบาลทางเภสัชกรรม</w:t>
      </w:r>
      <w:r w:rsidRPr="00C825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C82509">
        <w:rPr>
          <w:rFonts w:ascii="TH SarabunPSK" w:hAnsi="TH SarabunPSK" w:cs="TH SarabunPSK"/>
          <w:sz w:val="32"/>
          <w:szCs w:val="32"/>
          <w:cs/>
        </w:rPr>
        <w:t>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</w:t>
      </w:r>
      <w:r w:rsidR="003735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35DC" w:rsidRPr="003735DC">
        <w:rPr>
          <w:rFonts w:ascii="TH SarabunPSK" w:hAnsi="TH SarabunPSK" w:cs="TH SarabunPSK" w:hint="cs"/>
          <w:sz w:val="32"/>
          <w:szCs w:val="32"/>
          <w:cs/>
        </w:rPr>
        <w:t>(</w:t>
      </w:r>
      <w:r w:rsidR="003735DC" w:rsidRPr="00C82509">
        <w:rPr>
          <w:rFonts w:ascii="TH SarabunPSK" w:hAnsi="TH SarabunPSK" w:cs="TH SarabunPSK"/>
          <w:sz w:val="32"/>
          <w:szCs w:val="32"/>
        </w:rPr>
        <w:t>warfarin</w:t>
      </w:r>
      <w:r w:rsidR="003735DC" w:rsidRPr="003735D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D7827" w:rsidRDefault="00DE1962" w:rsidP="00A83D4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4.สรุปผลงานโดยย่อ</w:t>
      </w:r>
    </w:p>
    <w:p w:rsidR="00670403" w:rsidRPr="00C82509" w:rsidRDefault="00670403" w:rsidP="0067040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  <w:proofErr w:type="spellStart"/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รินระบบใหม่</w:t>
      </w:r>
    </w:p>
    <w:p w:rsidR="00B47D1D" w:rsidRDefault="00670403" w:rsidP="000A0257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จัดทำรายการยาที่มี </w:t>
      </w:r>
      <w:r w:rsidRPr="00C82509">
        <w:rPr>
          <w:rFonts w:ascii="TH SarabunPSK" w:hAnsi="TH SarabunPSK" w:cs="TH SarabunPSK"/>
          <w:sz w:val="32"/>
          <w:szCs w:val="32"/>
        </w:rPr>
        <w:t xml:space="preserve">drug interaction </w:t>
      </w:r>
      <w:r w:rsidRPr="00C82509">
        <w:rPr>
          <w:rFonts w:ascii="TH SarabunPSK" w:hAnsi="TH SarabunPSK" w:cs="TH SarabunPSK"/>
          <w:sz w:val="32"/>
          <w:szCs w:val="32"/>
          <w:cs/>
        </w:rPr>
        <w:t>กับยา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 เตือนในระบบ และออกแบบให้แสดงกล่องข้อความ(</w:t>
      </w:r>
      <w:r w:rsidRPr="00C82509">
        <w:rPr>
          <w:rFonts w:ascii="TH SarabunPSK" w:hAnsi="TH SarabunPSK" w:cs="TH SarabunPSK"/>
          <w:sz w:val="32"/>
          <w:szCs w:val="32"/>
        </w:rPr>
        <w:t>POP-UP</w:t>
      </w:r>
      <w:r w:rsidRPr="00C82509">
        <w:rPr>
          <w:rFonts w:ascii="TH SarabunPSK" w:hAnsi="TH SarabunPSK" w:cs="TH SarabunPSK"/>
          <w:sz w:val="32"/>
          <w:szCs w:val="32"/>
          <w:cs/>
        </w:rPr>
        <w:t>) เตือนให้ทราบว่าเป็นผู้ป่วยใช้ยา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</w:t>
      </w:r>
      <w:r w:rsidR="00B24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1F4">
        <w:rPr>
          <w:rFonts w:ascii="TH SarabunPSK" w:hAnsi="TH SarabunPSK" w:cs="TH SarabunPSK" w:hint="cs"/>
          <w:sz w:val="32"/>
          <w:szCs w:val="32"/>
          <w:cs/>
        </w:rPr>
        <w:t>พัฒนาระบบการสแกนแฟ้มผู้ป่วย</w:t>
      </w:r>
      <w:proofErr w:type="spellStart"/>
      <w:r w:rsidR="00B371F4">
        <w:rPr>
          <w:rFonts w:ascii="TH SarabunPSK" w:hAnsi="TH SarabunPSK" w:cs="TH SarabunPSK" w:hint="cs"/>
          <w:sz w:val="32"/>
          <w:szCs w:val="32"/>
          <w:cs/>
        </w:rPr>
        <w:t>วาร์ฟา</w:t>
      </w:r>
      <w:proofErr w:type="spellEnd"/>
      <w:r w:rsidR="00B371F4">
        <w:rPr>
          <w:rFonts w:ascii="TH SarabunPSK" w:hAnsi="TH SarabunPSK" w:cs="TH SarabunPSK" w:hint="cs"/>
          <w:sz w:val="32"/>
          <w:szCs w:val="32"/>
          <w:cs/>
        </w:rPr>
        <w:t>ริน</w:t>
      </w:r>
      <w:r w:rsidR="00B243EA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B371F4">
        <w:rPr>
          <w:rFonts w:ascii="TH SarabunPSK" w:hAnsi="TH SarabunPSK" w:cs="TH SarabunPSK" w:hint="cs"/>
          <w:sz w:val="32"/>
          <w:szCs w:val="32"/>
          <w:cs/>
        </w:rPr>
        <w:t xml:space="preserve">สามารถดูประวัติผู้ป่วยใน </w:t>
      </w:r>
      <w:r w:rsidR="00B371F4" w:rsidRPr="00C82509">
        <w:rPr>
          <w:rFonts w:ascii="TH SarabunPSK" w:hAnsi="TH SarabunPSK" w:cs="TH SarabunPSK"/>
          <w:sz w:val="32"/>
          <w:szCs w:val="32"/>
        </w:rPr>
        <w:t xml:space="preserve">Hos - </w:t>
      </w:r>
      <w:proofErr w:type="spellStart"/>
      <w:r w:rsidR="00B371F4" w:rsidRPr="00C82509">
        <w:rPr>
          <w:rFonts w:ascii="TH SarabunPSK" w:hAnsi="TH SarabunPSK" w:cs="TH SarabunPSK"/>
          <w:sz w:val="32"/>
          <w:szCs w:val="32"/>
        </w:rPr>
        <w:t>xp</w:t>
      </w:r>
      <w:proofErr w:type="spellEnd"/>
      <w:r w:rsidR="00B371F4" w:rsidRPr="00C82509">
        <w:rPr>
          <w:rFonts w:ascii="TH SarabunPSK" w:hAnsi="TH SarabunPSK" w:cs="TH SarabunPSK"/>
          <w:sz w:val="32"/>
          <w:szCs w:val="32"/>
        </w:rPr>
        <w:t xml:space="preserve"> </w:t>
      </w:r>
      <w:r w:rsidR="00B371F4" w:rsidRPr="00C82509">
        <w:rPr>
          <w:rFonts w:ascii="TH SarabunPSK" w:hAnsi="TH SarabunPSK" w:cs="TH SarabunPSK"/>
          <w:sz w:val="32"/>
          <w:szCs w:val="32"/>
          <w:cs/>
        </w:rPr>
        <w:t>ของโรงพยาบาล</w:t>
      </w:r>
      <w:r w:rsidR="00B371F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243EA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B243EA" w:rsidRPr="00C82509">
        <w:rPr>
          <w:rFonts w:ascii="TH SarabunPSK" w:hAnsi="TH SarabunPSK" w:cs="TH SarabunPSK"/>
          <w:sz w:val="32"/>
          <w:szCs w:val="32"/>
          <w:cs/>
        </w:rPr>
        <w:t>รับยาทุกวันพุธ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โดยจะนัดผู้ป่วยให้มารับยาทุก 1 เดือน ยกเว้นคนไข้ที่มีผลทางห้องปฏิบัติการ </w:t>
      </w:r>
      <w:r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Pr="00C82509">
        <w:rPr>
          <w:rFonts w:ascii="TH SarabunPSK" w:hAnsi="TH SarabunPSK" w:cs="TH SarabunPSK"/>
          <w:sz w:val="32"/>
          <w:szCs w:val="32"/>
          <w:cs/>
        </w:rPr>
        <w:t>อยู่ในช่วงปกติดีติดต่อกันหลายครั้ง จะให้นัดคนไข้มารับยาทุก 2 เดือนได้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ผู้ป่วยจะต้องได้รับการตรวจติดตามค่าการแข็งตัวของเลือด ( </w:t>
      </w:r>
      <w:r w:rsidRPr="00C82509">
        <w:rPr>
          <w:rFonts w:ascii="TH SarabunPSK" w:hAnsi="TH SarabunPSK" w:cs="TH SarabunPSK"/>
          <w:sz w:val="32"/>
          <w:szCs w:val="32"/>
        </w:rPr>
        <w:t xml:space="preserve">INR monitoring)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เพื่อดูค่า </w:t>
      </w:r>
      <w:r w:rsidRPr="00C82509">
        <w:rPr>
          <w:rFonts w:ascii="TH SarabunPSK" w:hAnsi="TH SarabunPSK" w:cs="TH SarabunPSK"/>
          <w:sz w:val="32"/>
          <w:szCs w:val="32"/>
        </w:rPr>
        <w:t>PT, INR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 ทุกราย (100%) ก่อนเข้าพบแพทย์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บันทึกค่า </w:t>
      </w:r>
      <w:r w:rsidRPr="00C82509">
        <w:rPr>
          <w:rFonts w:ascii="TH SarabunPSK" w:hAnsi="TH SarabunPSK" w:cs="TH SarabunPSK"/>
          <w:sz w:val="32"/>
          <w:szCs w:val="32"/>
        </w:rPr>
        <w:t xml:space="preserve">PT, INR </w:t>
      </w:r>
      <w:r w:rsidRPr="00C82509">
        <w:rPr>
          <w:rFonts w:ascii="TH SarabunPSK" w:hAnsi="TH SarabunPSK" w:cs="TH SarabunPSK"/>
          <w:sz w:val="32"/>
          <w:szCs w:val="32"/>
          <w:cs/>
        </w:rPr>
        <w:t>ลงในสมุด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รินของคนไข้ และส่งพบเภสัชกรเพื่อตรวจสอบการรับประทานยาของผู้ป่วย (</w:t>
      </w:r>
      <w:r w:rsidRPr="00C82509">
        <w:rPr>
          <w:rFonts w:ascii="TH SarabunPSK" w:hAnsi="TH SarabunPSK" w:cs="TH SarabunPSK"/>
          <w:sz w:val="32"/>
          <w:szCs w:val="32"/>
        </w:rPr>
        <w:t>pill count</w:t>
      </w:r>
      <w:r w:rsidRPr="00C82509">
        <w:rPr>
          <w:rFonts w:ascii="TH SarabunPSK" w:hAnsi="TH SarabunPSK" w:cs="TH SarabunPSK"/>
          <w:sz w:val="32"/>
          <w:szCs w:val="32"/>
          <w:cs/>
        </w:rPr>
        <w:t>) ทุกรายและ</w:t>
      </w:r>
      <w:r w:rsidR="00B243E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ทบทวนค่า </w:t>
      </w:r>
      <w:r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ย้อนหลัง </w:t>
      </w:r>
      <w:r w:rsidRPr="00C82509">
        <w:rPr>
          <w:rFonts w:ascii="TH SarabunPSK" w:hAnsi="TH SarabunPSK" w:cs="TH SarabunPSK"/>
          <w:sz w:val="32"/>
          <w:szCs w:val="32"/>
        </w:rPr>
        <w:t xml:space="preserve">4 visit </w:t>
      </w:r>
      <w:r w:rsidRPr="00C82509">
        <w:rPr>
          <w:rFonts w:ascii="TH SarabunPSK" w:hAnsi="TH SarabunPSK" w:cs="TH SarabunPSK"/>
          <w:sz w:val="32"/>
          <w:szCs w:val="32"/>
          <w:cs/>
        </w:rPr>
        <w:t>ในคนไข้</w:t>
      </w:r>
    </w:p>
    <w:p w:rsidR="00B47D1D" w:rsidRDefault="00670403" w:rsidP="000A0257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 xml:space="preserve">ที่มีผลทางห้องปฏิบัติการผิดปกติคือ ค่า </w:t>
      </w:r>
      <w:r w:rsidRPr="00C82509">
        <w:rPr>
          <w:rFonts w:ascii="TH SarabunPSK" w:hAnsi="TH SarabunPSK" w:cs="TH SarabunPSK"/>
          <w:sz w:val="32"/>
          <w:szCs w:val="32"/>
        </w:rPr>
        <w:t xml:space="preserve">INR &lt;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2 หรือ </w:t>
      </w:r>
      <w:r w:rsidRPr="00C82509">
        <w:rPr>
          <w:rFonts w:ascii="TH SarabunPSK" w:hAnsi="TH SarabunPSK" w:cs="TH SarabunPSK"/>
          <w:sz w:val="32"/>
          <w:szCs w:val="32"/>
        </w:rPr>
        <w:t xml:space="preserve">INR &gt; </w:t>
      </w:r>
      <w:r w:rsidRPr="00C82509">
        <w:rPr>
          <w:rFonts w:ascii="TH SarabunPSK" w:hAnsi="TH SarabunPSK" w:cs="TH SarabunPSK"/>
          <w:sz w:val="32"/>
          <w:szCs w:val="32"/>
          <w:cs/>
        </w:rPr>
        <w:t>3 หรือในคนไข้เปลี่ยนลิ้นหัวใจชนิดโลหะ (</w:t>
      </w:r>
      <w:r w:rsidRPr="00C82509">
        <w:rPr>
          <w:rFonts w:ascii="TH SarabunPSK" w:hAnsi="TH SarabunPSK" w:cs="TH SarabunPSK"/>
          <w:sz w:val="32"/>
          <w:szCs w:val="32"/>
        </w:rPr>
        <w:t xml:space="preserve">Mechanical prosthetic valve)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C82509">
        <w:rPr>
          <w:rFonts w:ascii="TH SarabunPSK" w:hAnsi="TH SarabunPSK" w:cs="TH SarabunPSK"/>
          <w:sz w:val="32"/>
          <w:szCs w:val="32"/>
        </w:rPr>
        <w:t>INR &lt;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 2.5 หรือ </w:t>
      </w:r>
      <w:r w:rsidRPr="00C82509">
        <w:rPr>
          <w:rFonts w:ascii="TH SarabunPSK" w:hAnsi="TH SarabunPSK" w:cs="TH SarabunPSK"/>
          <w:sz w:val="32"/>
          <w:szCs w:val="32"/>
        </w:rPr>
        <w:t xml:space="preserve">INR &gt;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3.5 ให้ส่งพบเภสัชกรก่อน เพื่อประเมินค้นหาสาเหตุ ความเสี่ยง ปัญหาของการที่ค่าการแข็งตัวของเลือด </w:t>
      </w:r>
      <w:r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Pr="00C82509">
        <w:rPr>
          <w:rFonts w:ascii="TH SarabunPSK" w:hAnsi="TH SarabunPSK" w:cs="TH SarabunPSK"/>
          <w:sz w:val="32"/>
          <w:szCs w:val="32"/>
          <w:cs/>
        </w:rPr>
        <w:t>ผิดปกติโดยมีแบบประเมินการใช้ยา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</w:t>
      </w:r>
    </w:p>
    <w:p w:rsidR="00B47D1D" w:rsidRDefault="00670403" w:rsidP="000A0257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 xml:space="preserve">ให้เภสัชกรเขียนระบุสาเหตุปัญหาจากการที่ค่า </w:t>
      </w:r>
      <w:r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="007B6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ผิดปกติไว้ชัดเจน</w:t>
      </w:r>
      <w:r w:rsidR="007B6341">
        <w:rPr>
          <w:rFonts w:ascii="TH SarabunPSK" w:hAnsi="TH SarabunPSK" w:cs="TH SarabunPSK"/>
          <w:sz w:val="32"/>
          <w:szCs w:val="32"/>
        </w:rPr>
        <w:t xml:space="preserve">  </w:t>
      </w:r>
      <w:r w:rsidR="007B634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B6341" w:rsidRPr="007B6341">
        <w:rPr>
          <w:rFonts w:ascii="TH SarabunPSK" w:hAnsi="TH SarabunPSK" w:cs="TH SarabunPSK"/>
          <w:sz w:val="32"/>
          <w:szCs w:val="32"/>
          <w:cs/>
        </w:rPr>
        <w:t xml:space="preserve">ค่าวิกฤตของ </w:t>
      </w:r>
      <w:r w:rsidR="007B6341" w:rsidRPr="007B6341">
        <w:rPr>
          <w:rFonts w:ascii="TH SarabunPSK" w:hAnsi="TH SarabunPSK" w:cs="TH SarabunPSK"/>
          <w:sz w:val="32"/>
          <w:szCs w:val="32"/>
        </w:rPr>
        <w:t xml:space="preserve">INR </w:t>
      </w:r>
      <w:r w:rsidR="007B6341" w:rsidRPr="007B6341">
        <w:rPr>
          <w:rFonts w:ascii="TH SarabunPSK" w:hAnsi="TH SarabunPSK" w:cs="TH SarabunPSK"/>
          <w:sz w:val="32"/>
          <w:szCs w:val="32"/>
          <w:cs/>
        </w:rPr>
        <w:t>ที่ต้องส่งผู้ป่วย</w:t>
      </w:r>
    </w:p>
    <w:p w:rsidR="00B47D1D" w:rsidRPr="00B47D1D" w:rsidRDefault="007B6341" w:rsidP="000A0257">
      <w:pPr>
        <w:rPr>
          <w:rFonts w:ascii="TH SarabunPSK" w:hAnsi="TH SarabunPSK" w:cs="TH SarabunPSK"/>
          <w:sz w:val="32"/>
          <w:szCs w:val="32"/>
        </w:rPr>
      </w:pPr>
      <w:r w:rsidRPr="007B6341">
        <w:rPr>
          <w:rFonts w:ascii="TH SarabunPSK" w:hAnsi="TH SarabunPSK" w:cs="TH SarabunPSK"/>
          <w:sz w:val="32"/>
          <w:szCs w:val="32"/>
          <w:cs/>
        </w:rPr>
        <w:t xml:space="preserve">ไปที่ </w:t>
      </w:r>
      <w:r w:rsidRPr="007B6341">
        <w:rPr>
          <w:rFonts w:ascii="TH SarabunPSK" w:hAnsi="TH SarabunPSK" w:cs="TH SarabunPSK"/>
          <w:sz w:val="32"/>
          <w:szCs w:val="32"/>
        </w:rPr>
        <w:t>ER (INR &gt;</w:t>
      </w:r>
      <w:r w:rsidRPr="007B6341">
        <w:rPr>
          <w:rFonts w:ascii="TH SarabunPSK" w:hAnsi="TH SarabunPSK" w:cs="TH SarabunPSK"/>
          <w:sz w:val="32"/>
          <w:szCs w:val="32"/>
          <w:cs/>
        </w:rPr>
        <w:t xml:space="preserve">7 ส่งเข้า </w:t>
      </w:r>
      <w:r w:rsidRPr="007B6341">
        <w:rPr>
          <w:rFonts w:ascii="TH SarabunPSK" w:hAnsi="TH SarabunPSK" w:cs="TH SarabunPSK"/>
          <w:sz w:val="32"/>
          <w:szCs w:val="32"/>
        </w:rPr>
        <w:t>ER)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>คนไข้นำใบแบบประเมินการใช้ยา</w:t>
      </w:r>
      <w:proofErr w:type="spellStart"/>
      <w:r w:rsidR="00670403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670403" w:rsidRPr="00C82509">
        <w:rPr>
          <w:rFonts w:ascii="TH SarabunPSK" w:hAnsi="TH SarabunPSK" w:cs="TH SarabunPSK"/>
          <w:sz w:val="32"/>
          <w:szCs w:val="32"/>
          <w:cs/>
        </w:rPr>
        <w:t xml:space="preserve">รินที่เภสัชกรบันทึกไว้ ให้แพทย์พิจารณาเพื่อการสั่งจ่ายยา </w:t>
      </w:r>
      <w:r w:rsidR="00670403" w:rsidRPr="00C82509">
        <w:rPr>
          <w:rFonts w:ascii="TH SarabunPSK" w:hAnsi="TH SarabunPSK" w:cs="TH SarabunPSK"/>
          <w:sz w:val="32"/>
          <w:szCs w:val="32"/>
        </w:rPr>
        <w:t xml:space="preserve">warfarin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>อย่างเหมาะสม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53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A1535" w:rsidRPr="00B371F4">
        <w:rPr>
          <w:rFonts w:ascii="TH SarabunPSK" w:hAnsi="TH SarabunPSK" w:cs="TH SarabunPSK" w:hint="cs"/>
          <w:sz w:val="32"/>
          <w:szCs w:val="32"/>
          <w:cs/>
        </w:rPr>
        <w:t>แพทย์จัดทำแนวทางการเริ่มใช้ใช้ยา</w:t>
      </w:r>
      <w:proofErr w:type="spellStart"/>
      <w:r w:rsidR="007A1535" w:rsidRPr="00B371F4">
        <w:rPr>
          <w:rFonts w:ascii="TH SarabunPSK" w:hAnsi="TH SarabunPSK" w:cs="TH SarabunPSK" w:hint="cs"/>
          <w:sz w:val="32"/>
          <w:szCs w:val="32"/>
          <w:cs/>
        </w:rPr>
        <w:t>วาร์ฟา</w:t>
      </w:r>
      <w:proofErr w:type="spellEnd"/>
      <w:r w:rsidR="007A1535" w:rsidRPr="00B371F4">
        <w:rPr>
          <w:rFonts w:ascii="TH SarabunPSK" w:hAnsi="TH SarabunPSK" w:cs="TH SarabunPSK" w:hint="cs"/>
          <w:sz w:val="32"/>
          <w:szCs w:val="32"/>
          <w:cs/>
        </w:rPr>
        <w:t>รินในผู้ป่วยครั้งแรกเพื่อให้ดำเนิน</w:t>
      </w:r>
      <w:r w:rsidR="007A1535">
        <w:rPr>
          <w:rFonts w:ascii="TH SarabunPSK" w:hAnsi="TH SarabunPSK" w:cs="TH SarabunPSK" w:hint="cs"/>
          <w:sz w:val="32"/>
          <w:szCs w:val="32"/>
          <w:cs/>
        </w:rPr>
        <w:t xml:space="preserve">อย่างเป็นระบบ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 xml:space="preserve">แพทย์พิจารณาสั่งจ่ายยา เภสัชกรตรวจสอบขนาดยา </w:t>
      </w:r>
      <w:r w:rsidR="00670403" w:rsidRPr="00C82509">
        <w:rPr>
          <w:rFonts w:ascii="TH SarabunPSK" w:hAnsi="TH SarabunPSK" w:cs="TH SarabunPSK"/>
          <w:sz w:val="32"/>
          <w:szCs w:val="32"/>
        </w:rPr>
        <w:t xml:space="preserve">warfarin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 xml:space="preserve">ที่แพทย์สั่งจ่าย ว่าเป็นไปตามที่แนวทางการรักษาแนะนำหรือไม่ พร้อมทั้งระบุขนาดยา </w:t>
      </w:r>
      <w:r w:rsidR="00670403" w:rsidRPr="00C82509">
        <w:rPr>
          <w:rFonts w:ascii="TH SarabunPSK" w:hAnsi="TH SarabunPSK" w:cs="TH SarabunPSK"/>
          <w:sz w:val="32"/>
          <w:szCs w:val="32"/>
        </w:rPr>
        <w:t xml:space="preserve">warfarin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>เป็นมิลลิกรัม</w:t>
      </w:r>
      <w:r w:rsidR="00670403" w:rsidRPr="00C82509">
        <w:rPr>
          <w:rFonts w:ascii="TH SarabunPSK" w:hAnsi="TH SarabunPSK" w:cs="TH SarabunPSK"/>
          <w:sz w:val="32"/>
          <w:szCs w:val="32"/>
        </w:rPr>
        <w:t>/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>สัปดาห์ (</w:t>
      </w:r>
      <w:r w:rsidR="00670403" w:rsidRPr="00C82509">
        <w:rPr>
          <w:rFonts w:ascii="TH SarabunPSK" w:hAnsi="TH SarabunPSK" w:cs="TH SarabunPSK"/>
          <w:sz w:val="32"/>
          <w:szCs w:val="32"/>
        </w:rPr>
        <w:t>mg/</w:t>
      </w:r>
      <w:proofErr w:type="spellStart"/>
      <w:r w:rsidR="00670403" w:rsidRPr="00C82509">
        <w:rPr>
          <w:rFonts w:ascii="TH SarabunPSK" w:hAnsi="TH SarabunPSK" w:cs="TH SarabunPSK"/>
          <w:sz w:val="32"/>
          <w:szCs w:val="32"/>
        </w:rPr>
        <w:t>wk</w:t>
      </w:r>
      <w:proofErr w:type="spellEnd"/>
      <w:r w:rsidR="00670403" w:rsidRPr="00C82509">
        <w:rPr>
          <w:rFonts w:ascii="TH SarabunPSK" w:hAnsi="TH SarabunPSK" w:cs="TH SarabunPSK"/>
          <w:sz w:val="32"/>
          <w:szCs w:val="32"/>
        </w:rPr>
        <w:t xml:space="preserve">)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>ลงในสมุดเพื่อให้แพทย์เห็นแนวโน้มขนาดการใช้ยาของแต่ละครั้งที่มารับยาได้สะดวกมากขึ้น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 xml:space="preserve">พร้อมให้คำแนะนำถึงยา อาหารเสริม/สมุนไพร ที่ควรหลีกเลี่ยงที่อาจเกิด </w:t>
      </w:r>
      <w:r w:rsidR="00670403" w:rsidRPr="00C82509">
        <w:rPr>
          <w:rFonts w:ascii="TH SarabunPSK" w:hAnsi="TH SarabunPSK" w:cs="TH SarabunPSK"/>
          <w:sz w:val="32"/>
          <w:szCs w:val="32"/>
        </w:rPr>
        <w:t xml:space="preserve">drug-interaction </w:t>
      </w:r>
      <w:r w:rsidR="00670403" w:rsidRPr="00C82509">
        <w:rPr>
          <w:rFonts w:ascii="TH SarabunPSK" w:hAnsi="TH SarabunPSK" w:cs="TH SarabunPSK"/>
          <w:sz w:val="32"/>
          <w:szCs w:val="32"/>
          <w:cs/>
        </w:rPr>
        <w:t xml:space="preserve">กับยา </w:t>
      </w:r>
      <w:r w:rsidR="00670403" w:rsidRPr="00C82509">
        <w:rPr>
          <w:rFonts w:ascii="TH SarabunPSK" w:hAnsi="TH SarabunPSK" w:cs="TH SarabunPSK"/>
          <w:sz w:val="32"/>
          <w:szCs w:val="32"/>
        </w:rPr>
        <w:t xml:space="preserve">warfarin </w:t>
      </w:r>
    </w:p>
    <w:p w:rsidR="000A0257" w:rsidRPr="000A0257" w:rsidRDefault="00DE1962" w:rsidP="000A0257">
      <w:pPr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5.ปัญหาและสาเหตุโดยย่อ</w:t>
      </w:r>
    </w:p>
    <w:p w:rsidR="00B47D1D" w:rsidRDefault="000A0257" w:rsidP="000A02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53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นัดผู้ป่วยที่ได้รับยา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รินยังนัดไม่เป็นระบบ ผู้ป่วยบางรายนัด </w:t>
      </w:r>
      <w:r w:rsidR="00DE208F" w:rsidRPr="00C825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2 เดือนหรือ 3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เพื่อดูค่า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แต่อาจยังไม่ได้รับการเจาะดูค่า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ทุกราย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ผู้ป่วยเข้าพบแพทย์ แพทย์ดูผลทางห้องปฏิบัติการ (ค่า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PT, INR)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แล้วพิจารณาสั่งยา อาจปรับขนาดยา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warfarin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ในรายที่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ยังไม่เป็นไปตามเป้าหมาย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ผู้ป่วยรับยาที่ห้องยา เภสัชกรจ่ายยาและให้คำแนะนำเพิ่มเติมเรื่องอาการผิดปกติที่ต้องมาพบ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  <w:cs/>
        </w:rPr>
        <w:t>เเพทย์</w:t>
      </w:r>
      <w:proofErr w:type="spellEnd"/>
      <w:r w:rsidR="00B47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ในรายที่แพทย์ปรับขนาดยา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warfarin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เภสัชกรทำการตรวจสอบว่าการปรับขนาดยาเป็นไปตามที่แนวทางการรักษาผู้ป่วยที่ได้รับยา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1962" w:rsidRPr="00C82509">
        <w:rPr>
          <w:rFonts w:ascii="TH SarabunPSK" w:hAnsi="TH SarabunPSK" w:cs="TH SarabunPSK"/>
          <w:sz w:val="32"/>
          <w:szCs w:val="32"/>
          <w:cs/>
        </w:rPr>
        <w:t>รินแนะนำหรือไม่ หากไม่เป็นไปตามแนวทางการรักษา เภสัชกรทำการปรึกษาแพทย์เพื่อให้ผู้ป่วยได้รับยาที่เหมาะสมแต่ยังพบว่าจุดบกพร่องที่ควรปรับปรุงดังนี้ยั</w:t>
      </w:r>
      <w:r>
        <w:rPr>
          <w:rFonts w:ascii="TH SarabunPSK" w:hAnsi="TH SarabunPSK" w:cs="TH SarabunPSK"/>
          <w:sz w:val="32"/>
          <w:szCs w:val="32"/>
          <w:cs/>
        </w:rPr>
        <w:t>งขาดระบบการนัดผู้ป่วยที่เหมาะสม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ยังไม่มีภาพของการทำงานร่วมก</w:t>
      </w:r>
      <w:r w:rsidR="007A1535">
        <w:rPr>
          <w:rFonts w:ascii="TH SarabunPSK" w:hAnsi="TH SarabunPSK" w:cs="TH SarabunPSK"/>
          <w:sz w:val="32"/>
          <w:szCs w:val="32"/>
          <w:cs/>
        </w:rPr>
        <w:t>ันระหว่าง</w:t>
      </w:r>
      <w:proofErr w:type="spellStart"/>
      <w:r w:rsidR="007A1535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="007A1535">
        <w:rPr>
          <w:rFonts w:ascii="TH SarabunPSK" w:hAnsi="TH SarabunPSK" w:cs="TH SarabunPSK"/>
          <w:sz w:val="32"/>
          <w:szCs w:val="32"/>
          <w:cs/>
        </w:rPr>
        <w:t>สาขาวิชาชีพที่ชัดเจน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ผู้ป่วยยังไม่ได้รับการเจาะเลือดเพื่อดูค่า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INR </w:t>
      </w:r>
      <w:r>
        <w:rPr>
          <w:rFonts w:ascii="TH SarabunPSK" w:hAnsi="TH SarabunPSK" w:cs="TH SarabunPSK"/>
          <w:sz w:val="32"/>
          <w:szCs w:val="32"/>
          <w:cs/>
        </w:rPr>
        <w:t>ทุกราย (100%)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ยังขาดการคัดกรอง การค้นหาสาเหตุหรือการบริบาลทางเภสัชกรรมค้นการป้องกัน และแก้ไขปัญหาที่เหมาะสมใน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lastRenderedPageBreak/>
        <w:t>ร</w:t>
      </w:r>
      <w:r>
        <w:rPr>
          <w:rFonts w:ascii="TH SarabunPSK" w:hAnsi="TH SarabunPSK" w:cs="TH SarabunPSK"/>
          <w:sz w:val="32"/>
          <w:szCs w:val="32"/>
          <w:cs/>
        </w:rPr>
        <w:t>ายที่ผลทางห้องปฏิบัติการผิดปกติ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ยังไม่มีสมุดประจำตัวผู้ป่วย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1962" w:rsidRPr="00C82509">
        <w:rPr>
          <w:rFonts w:ascii="TH SarabunPSK" w:hAnsi="TH SarabunPSK" w:cs="TH SarabunPSK"/>
          <w:sz w:val="32"/>
          <w:szCs w:val="32"/>
          <w:cs/>
        </w:rPr>
        <w:t>รินที่ชัดเจน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ยังไม่มีรายการยาที่มี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drug interaction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กับยา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1962" w:rsidRPr="00C82509">
        <w:rPr>
          <w:rFonts w:ascii="TH SarabunPSK" w:hAnsi="TH SarabunPSK" w:cs="TH SarabunPSK"/>
          <w:sz w:val="32"/>
          <w:szCs w:val="32"/>
          <w:cs/>
        </w:rPr>
        <w:t xml:space="preserve">ริน เตือนในระบบ </w:t>
      </w:r>
      <w:r w:rsidR="00DE1962" w:rsidRPr="00C82509">
        <w:rPr>
          <w:rFonts w:ascii="TH SarabunPSK" w:hAnsi="TH SarabunPSK" w:cs="TH SarabunPSK"/>
          <w:sz w:val="32"/>
          <w:szCs w:val="32"/>
        </w:rPr>
        <w:t xml:space="preserve">Hos 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</w:rPr>
        <w:t>xp</w:t>
      </w:r>
      <w:proofErr w:type="spellEnd"/>
      <w:r w:rsidR="00DE1962" w:rsidRPr="00C82509">
        <w:rPr>
          <w:rFonts w:ascii="TH SarabunPSK" w:hAnsi="TH SarabunPSK" w:cs="TH SarabunPSK"/>
          <w:sz w:val="32"/>
          <w:szCs w:val="32"/>
        </w:rPr>
        <w:t xml:space="preserve">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962" w:rsidRPr="00C82509">
        <w:rPr>
          <w:rFonts w:ascii="TH SarabunPSK" w:hAnsi="TH SarabunPSK" w:cs="TH SarabunPSK"/>
          <w:sz w:val="32"/>
          <w:szCs w:val="32"/>
          <w:cs/>
        </w:rPr>
        <w:t>ดังนั้นจึงได้มีการปรับปรุงและพัฒนางานคลินิก</w:t>
      </w:r>
      <w:proofErr w:type="spellStart"/>
      <w:r w:rsidR="00DE1962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1962" w:rsidRPr="00C82509">
        <w:rPr>
          <w:rFonts w:ascii="TH SarabunPSK" w:hAnsi="TH SarabunPSK" w:cs="TH SarabunPSK"/>
          <w:sz w:val="32"/>
          <w:szCs w:val="32"/>
          <w:cs/>
        </w:rPr>
        <w:t>ริน</w:t>
      </w:r>
      <w:r w:rsidRPr="000A02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C82509">
        <w:rPr>
          <w:rFonts w:ascii="TH SarabunPSK" w:hAnsi="TH SarabunPSK" w:cs="TH SarabunPSK"/>
          <w:sz w:val="32"/>
          <w:szCs w:val="32"/>
          <w:cs/>
        </w:rPr>
        <w:t>ผู้ป่วยที่</w:t>
      </w:r>
      <w:r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Pr="00C82509">
        <w:rPr>
          <w:rFonts w:ascii="TH SarabunPSK" w:hAnsi="TH SarabunPSK" w:cs="TH SarabunPSK"/>
          <w:sz w:val="32"/>
          <w:szCs w:val="32"/>
          <w:cs/>
        </w:rPr>
        <w:t>ไม่ได้ตามเป้าส่วนใหญ่เกิดจากขาดค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Pr="00C82509">
        <w:rPr>
          <w:rFonts w:ascii="TH SarabunPSK" w:hAnsi="TH SarabunPSK" w:cs="TH SarabunPSK"/>
          <w:sz w:val="32"/>
          <w:szCs w:val="32"/>
          <w:cs/>
        </w:rPr>
        <w:t>ามตระหนักในการปฏิบัติตัวในการรับประทานยา อาหาร และมีผู้ป่วยบางรายขาดความรู้ในการรับประทานยา และอาหาร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ผู้ป่วยขาดนัด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47D1D" w:rsidRDefault="000A0257" w:rsidP="000A02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>ขาดการเชื่อมต่อข้อมูลถึงรพสตเพื่อออกติดตามเยี่ยม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พบความคลาดเคลื่อนทางยาเช่นผู้ป่วยได้ยาที่เกิด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ปฎิกิริยา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กันระหว่างยา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รินกับยาอื่น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ปัญหาด้านผู้ป่วยยังมีผู้ป่วยกินยาผิดไม่สามารถหักแบ่งเม็ดยาได้</w:t>
      </w:r>
      <w:r w:rsidR="00B47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และไม่มี</w:t>
      </w:r>
    </w:p>
    <w:p w:rsidR="00B47D1D" w:rsidRPr="00B47D1D" w:rsidRDefault="000A0257" w:rsidP="000A02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>ผู้คอยดูแล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พบผู้ป่วยที่มี</w:t>
      </w:r>
      <w:r w:rsidRPr="00C82509">
        <w:rPr>
          <w:rFonts w:ascii="TH SarabunPSK" w:hAnsi="TH SarabunPSK" w:cs="TH SarabunPSK"/>
          <w:sz w:val="32"/>
          <w:szCs w:val="32"/>
        </w:rPr>
        <w:t xml:space="preserve">INR </w:t>
      </w:r>
      <w:r w:rsidRPr="00C82509">
        <w:rPr>
          <w:rFonts w:ascii="TH SarabunPSK" w:hAnsi="TH SarabunPSK" w:cs="TH SarabunPSK"/>
          <w:sz w:val="32"/>
          <w:szCs w:val="32"/>
          <w:cs/>
        </w:rPr>
        <w:t>ไม่ได้ตามเป้าหมาย</w:t>
      </w:r>
    </w:p>
    <w:p w:rsidR="00DE1962" w:rsidRPr="00C82509" w:rsidRDefault="00DE1962" w:rsidP="00A83D4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6.เป้าหมาย</w:t>
      </w:r>
    </w:p>
    <w:p w:rsidR="00DE208F" w:rsidRPr="00C82509" w:rsidRDefault="00DE208F" w:rsidP="00D529E8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</w:rPr>
        <w:t xml:space="preserve">1. </w:t>
      </w:r>
      <w:r w:rsidRPr="00C82509">
        <w:rPr>
          <w:rFonts w:ascii="TH SarabunPSK" w:hAnsi="TH SarabunPSK" w:cs="TH SarabunPSK"/>
          <w:sz w:val="32"/>
          <w:szCs w:val="32"/>
          <w:cs/>
        </w:rPr>
        <w:t>เพื่อเพิ่ม</w:t>
      </w:r>
      <w:r w:rsidRPr="00C82509">
        <w:rPr>
          <w:rFonts w:ascii="TH SarabunPSK" w:hAnsi="TH SarabunPSK" w:cs="TH SarabunPSK"/>
          <w:color w:val="000000"/>
          <w:sz w:val="32"/>
          <w:szCs w:val="32"/>
          <w:cs/>
        </w:rPr>
        <w:t>อัตราผู้ป่วยที่ได้รับยา</w:t>
      </w:r>
      <w:proofErr w:type="spellStart"/>
      <w:r w:rsidRPr="00C82509">
        <w:rPr>
          <w:rFonts w:ascii="TH SarabunPSK" w:hAnsi="TH SarabunPSK" w:cs="TH SarabunPSK"/>
          <w:color w:val="000000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รินที่มีค่า </w:t>
      </w:r>
      <w:r w:rsidRPr="00C82509">
        <w:rPr>
          <w:rFonts w:ascii="TH SarabunPSK" w:hAnsi="TH SarabunPSK" w:cs="TH SarabunPSK"/>
          <w:color w:val="000000"/>
          <w:sz w:val="32"/>
          <w:szCs w:val="32"/>
        </w:rPr>
        <w:t xml:space="preserve">INR </w:t>
      </w:r>
      <w:r w:rsidRPr="00C82509">
        <w:rPr>
          <w:rFonts w:ascii="TH SarabunPSK" w:hAnsi="TH SarabunPSK" w:cs="TH SarabunPSK"/>
          <w:color w:val="000000"/>
          <w:sz w:val="32"/>
          <w:szCs w:val="32"/>
          <w:cs/>
        </w:rPr>
        <w:t>อยู่ในช่วงเป้าหมาย</w:t>
      </w:r>
      <w:r w:rsidRPr="00C82509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:rsidR="00DE208F" w:rsidRPr="00C82509" w:rsidRDefault="00DE208F" w:rsidP="000A0257">
      <w:pPr>
        <w:ind w:firstLine="720"/>
        <w:rPr>
          <w:rFonts w:ascii="TH SarabunPSK" w:hAnsi="TH SarabunPSK" w:cs="TH SarabunPSK"/>
          <w:sz w:val="32"/>
          <w:szCs w:val="32"/>
          <w:lang w:bidi="en-US"/>
        </w:rPr>
      </w:pPr>
      <w:r w:rsidRPr="00C82509">
        <w:rPr>
          <w:rFonts w:ascii="TH SarabunPSK" w:hAnsi="TH SarabunPSK" w:cs="TH SarabunPSK"/>
          <w:sz w:val="32"/>
          <w:szCs w:val="32"/>
        </w:rPr>
        <w:t xml:space="preserve">2. </w:t>
      </w:r>
      <w:r w:rsidRPr="00C82509">
        <w:rPr>
          <w:rFonts w:ascii="TH SarabunPSK" w:hAnsi="TH SarabunPSK" w:cs="TH SarabunPSK"/>
          <w:sz w:val="32"/>
          <w:szCs w:val="32"/>
          <w:cs/>
        </w:rPr>
        <w:t>เพื่อป้องกันและลดจำนวนอุบัติการณ์ของการเกิดอาการไม่พึงประสงค์ร้ายแรงจากการใช้ยา</w:t>
      </w:r>
      <w:r w:rsidRPr="00C82509">
        <w:rPr>
          <w:rFonts w:ascii="TH SarabunPSK" w:hAnsi="TH SarabunPSK" w:cs="TH SarabunPSK"/>
          <w:sz w:val="32"/>
          <w:szCs w:val="32"/>
        </w:rPr>
        <w:t>Warfarin</w:t>
      </w:r>
    </w:p>
    <w:p w:rsidR="00DE208F" w:rsidRPr="00C82509" w:rsidRDefault="00DE208F" w:rsidP="000A0257">
      <w:pPr>
        <w:ind w:firstLine="720"/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</w:rPr>
        <w:t xml:space="preserve">3. </w:t>
      </w:r>
      <w:r w:rsidRPr="00C82509">
        <w:rPr>
          <w:rFonts w:ascii="TH SarabunPSK" w:hAnsi="TH SarabunPSK" w:cs="TH SarabunPSK"/>
          <w:sz w:val="32"/>
          <w:szCs w:val="32"/>
          <w:cs/>
        </w:rPr>
        <w:t>เพื่อให้ผู้ป่วยมาตรวจตามนัดอย่างสม่ำเสมอโดยสามารถเข้าถึงบริการที่มีคุณภาพถูกต้องและทันเวลา</w:t>
      </w:r>
    </w:p>
    <w:p w:rsidR="00B47D1D" w:rsidRPr="00B47D1D" w:rsidRDefault="00DE208F" w:rsidP="00B47D1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82509">
        <w:rPr>
          <w:rFonts w:ascii="TH SarabunPSK" w:hAnsi="TH SarabunPSK" w:cs="TH SarabunPSK"/>
          <w:sz w:val="32"/>
          <w:szCs w:val="32"/>
        </w:rPr>
        <w:t xml:space="preserve">4. </w:t>
      </w:r>
      <w:r w:rsidRPr="00C82509">
        <w:rPr>
          <w:rFonts w:ascii="TH SarabunPSK" w:hAnsi="TH SarabunPSK" w:cs="TH SarabunPSK"/>
          <w:sz w:val="32"/>
          <w:szCs w:val="32"/>
          <w:cs/>
        </w:rPr>
        <w:t>เพื่อให้ผู้ป่วยที่ได้รับการส่งต่อจากโรงพยาบาลบุรีรัมย์สามารถเข้าถึงบริการที่มีคุณภาพถูกต้อง</w:t>
      </w:r>
    </w:p>
    <w:p w:rsidR="00DE1962" w:rsidRPr="00C82509" w:rsidRDefault="00DE1962" w:rsidP="00A83D4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7.กิจกรรมการพัฒนา (</w:t>
      </w:r>
      <w:r w:rsidRPr="00C82509">
        <w:rPr>
          <w:rFonts w:ascii="TH SarabunPSK" w:hAnsi="TH SarabunPSK" w:cs="TH SarabunPSK"/>
          <w:b/>
          <w:bCs/>
          <w:sz w:val="32"/>
          <w:szCs w:val="32"/>
        </w:rPr>
        <w:t>process)</w:t>
      </w:r>
    </w:p>
    <w:p w:rsidR="00B47D1D" w:rsidRDefault="00A83D4D" w:rsidP="007A1535">
      <w:pPr>
        <w:pStyle w:val="a3"/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ประชุมร่วมกับทีม</w:t>
      </w:r>
      <w:r w:rsidR="00126F0F" w:rsidRPr="00C82509">
        <w:rPr>
          <w:rFonts w:ascii="TH SarabunPSK" w:hAnsi="TH SarabunPSK" w:cs="TH SarabunPSK"/>
          <w:sz w:val="32"/>
          <w:szCs w:val="32"/>
        </w:rPr>
        <w:t xml:space="preserve">PCT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และ</w:t>
      </w:r>
      <w:r w:rsidR="00126F0F" w:rsidRPr="00C82509">
        <w:rPr>
          <w:rFonts w:ascii="TH SarabunPSK" w:hAnsi="TH SarabunPSK" w:cs="TH SarabunPSK"/>
          <w:sz w:val="32"/>
          <w:szCs w:val="32"/>
        </w:rPr>
        <w:t xml:space="preserve">PTC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เพื่อทบทวนแนวทางการดูแลและได้จัดคลินิกแยกออกมาให้บริการโดยเฉพาะและทีมได้กำหนดให้ยา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รินเป็นยา</w:t>
      </w:r>
      <w:r w:rsidR="00126F0F" w:rsidRPr="00C82509">
        <w:rPr>
          <w:rFonts w:ascii="TH SarabunPSK" w:hAnsi="TH SarabunPSK" w:cs="TH SarabunPSK"/>
          <w:sz w:val="32"/>
          <w:szCs w:val="32"/>
        </w:rPr>
        <w:t>High Alert Drugs</w:t>
      </w:r>
      <w:r w:rsidR="000A0257">
        <w:rPr>
          <w:rFonts w:ascii="TH SarabunPSK" w:hAnsi="TH SarabunPSK" w:cs="TH SarabunPSK"/>
          <w:sz w:val="32"/>
          <w:szCs w:val="32"/>
        </w:rPr>
        <w:t xml:space="preserve">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ปรับระบบการสื่อสารในทีมเช่นการมีบัตรประจำตัวผู้ป่วยใช้ยา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รินโดยการประทับตราผู้ป่วยใช้ยา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รินลงในบัตรโรงพยาบาลรวมทั้งมีการบันทึกข้อมูลผู้ป่วยที่ใช้ยา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รินทุกรายในระบบ</w:t>
      </w:r>
      <w:r w:rsidR="00126F0F" w:rsidRPr="00C82509">
        <w:rPr>
          <w:rFonts w:ascii="TH SarabunPSK" w:hAnsi="TH SarabunPSK" w:cs="TH SarabunPSK"/>
          <w:sz w:val="32"/>
          <w:szCs w:val="32"/>
        </w:rPr>
        <w:t xml:space="preserve"> HOS XP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พร้อมมีกล่องข้อความ</w:t>
      </w:r>
      <w:r w:rsidR="00126F0F" w:rsidRPr="00C82509">
        <w:rPr>
          <w:rFonts w:ascii="TH SarabunPSK" w:hAnsi="TH SarabunPSK" w:cs="TH SarabunPSK"/>
          <w:sz w:val="32"/>
          <w:szCs w:val="32"/>
        </w:rPr>
        <w:t xml:space="preserve">(POP-UP)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เตือนให้ทราบว่าเป็นผู้ป่วยใช้ยา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จัดทำแบบบันทึกการใช้ยา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รินทั้งในผู้ป่วยนอกและผู้ป่วยใน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จัดทำมาตรฐานการจ่ายยา</w:t>
      </w:r>
      <w:proofErr w:type="spellStart"/>
      <w:r w:rsidR="00126F0F"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126F0F" w:rsidRPr="00C82509">
        <w:rPr>
          <w:rFonts w:ascii="TH SarabunPSK" w:hAnsi="TH SarabunPSK" w:cs="TH SarabunPSK"/>
          <w:sz w:val="32"/>
          <w:szCs w:val="32"/>
          <w:cs/>
        </w:rPr>
        <w:t>รินโดยเป็นระบบ</w:t>
      </w:r>
      <w:r w:rsidR="00126F0F" w:rsidRPr="00C82509">
        <w:rPr>
          <w:rFonts w:ascii="TH SarabunPSK" w:hAnsi="TH SarabunPSK" w:cs="TH SarabunPSK"/>
          <w:sz w:val="32"/>
          <w:szCs w:val="32"/>
        </w:rPr>
        <w:t xml:space="preserve">Triple Check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เพื่อป้องกันความผิดพลาดก่อนส่งมอบยาให้ผู้ป่วย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มีรูปแบบการให้ความรู้เรื่องอาหารที่เป็นรูปธรรมโดยทีมดูแลที่ผ่านการอบรม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มีระบบการติดตามการขาดนัดที่ชัดเจนเช่นติดตามทางโทรศัพท์จัดค้นประวัติไว้ล่วงหน้าเพื่อสะดวกต่อการรับบริการ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F0F" w:rsidRPr="00C82509">
        <w:rPr>
          <w:rFonts w:ascii="TH SarabunPSK" w:hAnsi="TH SarabunPSK" w:cs="TH SarabunPSK"/>
          <w:sz w:val="32"/>
          <w:szCs w:val="32"/>
          <w:cs/>
        </w:rPr>
        <w:t>มีการขยายเครือข่ายการดูแลผู้ป่วยร่วมกับ</w:t>
      </w:r>
    </w:p>
    <w:p w:rsidR="00B47D1D" w:rsidRDefault="00126F0F" w:rsidP="007A1535">
      <w:pPr>
        <w:pStyle w:val="a3"/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>รพสต</w:t>
      </w:r>
      <w:r w:rsidR="007A153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82509">
        <w:rPr>
          <w:rFonts w:ascii="TH SarabunPSK" w:hAnsi="TH SarabunPSK" w:cs="TH SarabunPSK"/>
          <w:sz w:val="32"/>
          <w:szCs w:val="32"/>
          <w:cs/>
        </w:rPr>
        <w:t>เช่นการออกเยี่ยมบ้านผู้ป่วยใช้ยา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รินร่วมกับเจ้าหน้าที่ รพสต</w:t>
      </w:r>
      <w:r w:rsidR="00096269">
        <w:rPr>
          <w:rFonts w:ascii="TH SarabunPSK" w:hAnsi="TH SarabunPSK" w:cs="TH SarabunPSK"/>
          <w:sz w:val="32"/>
          <w:szCs w:val="32"/>
        </w:rPr>
        <w:t>.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บันทึกคู่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ปฎิกิริยา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ระหว่างยา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รินกับยาอื่นในโปรแกรม</w:t>
      </w:r>
      <w:r w:rsidRPr="00C82509">
        <w:rPr>
          <w:rFonts w:ascii="TH SarabunPSK" w:hAnsi="TH SarabunPSK" w:cs="TH SarabunPSK"/>
          <w:sz w:val="32"/>
          <w:szCs w:val="32"/>
        </w:rPr>
        <w:t xml:space="preserve">HOS XP </w:t>
      </w:r>
      <w:r w:rsidRPr="00C82509">
        <w:rPr>
          <w:rFonts w:ascii="TH SarabunPSK" w:hAnsi="TH SarabunPSK" w:cs="TH SarabunPSK"/>
          <w:sz w:val="32"/>
          <w:szCs w:val="32"/>
          <w:cs/>
        </w:rPr>
        <w:t>พร้อมมีกล่องข้อความ</w:t>
      </w:r>
      <w:r w:rsidRPr="00C82509">
        <w:rPr>
          <w:rFonts w:ascii="TH SarabunPSK" w:hAnsi="TH SarabunPSK" w:cs="TH SarabunPSK"/>
          <w:sz w:val="32"/>
          <w:szCs w:val="32"/>
        </w:rPr>
        <w:t xml:space="preserve">(POP-UP) </w:t>
      </w:r>
      <w:r w:rsidRPr="00C82509">
        <w:rPr>
          <w:rFonts w:ascii="TH SarabunPSK" w:hAnsi="TH SarabunPSK" w:cs="TH SarabunPSK"/>
          <w:sz w:val="32"/>
          <w:szCs w:val="32"/>
          <w:cs/>
        </w:rPr>
        <w:t>เตือนเมื่อมีการสั่งใช้คู่ปฏิกิริยาระหว่าง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รินกับยาอื่น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จัดทำคู่มือการใช้ยา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รินของโรงพยาบาลกระสังให้ตามหน่วยงานต่างๆ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จัดแบ่งการให้บริการผู้ป่วยสัปดาห์ละหนึ่งครั้งคิดเป็นเดือนละสี่ถึงห้าครั้งเพื่อลดระยะเวลาการรับบริการเนื่องจากผู้ป่วย</w:t>
      </w:r>
    </w:p>
    <w:p w:rsidR="00B47D1D" w:rsidRDefault="00126F0F" w:rsidP="007A1535">
      <w:pPr>
        <w:pStyle w:val="a3"/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>มีจำนวนเพิ่มมากขึ้น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เน้นย้ำผู้ป่วยให้ความรู้และให้เห็นความสำคัญของการกินยาให้ถูกต้องโดยใช้ขบวนการ </w:t>
      </w:r>
      <w:r w:rsidR="00B75A84">
        <w:rPr>
          <w:rFonts w:ascii="TH SarabunPSK" w:hAnsi="TH SarabunPSK" w:cs="TH SarabunPSK"/>
          <w:sz w:val="32"/>
          <w:szCs w:val="32"/>
        </w:rPr>
        <w:t>counseling</w:t>
      </w:r>
      <w:r w:rsidR="00B75A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รายบุคคลทุกครั้งที่มารับบริการก่อนและหลังพบแพทย์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จัดทำสมุดบันทึกประจำตัวสำหรับผู้ป่วย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รินของโรงพยาบาลกระสัง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สร้างนวัตกรรมที่ช่วยเพิ่มความร่วมมือในการใช้ยาแก่ผู้ป่วยคือ</w:t>
      </w:r>
      <w:r w:rsidRPr="00C82509">
        <w:rPr>
          <w:rFonts w:ascii="TH SarabunPSK" w:hAnsi="TH SarabunPSK" w:cs="TH SarabunPSK"/>
          <w:sz w:val="32"/>
          <w:szCs w:val="32"/>
        </w:rPr>
        <w:t xml:space="preserve"> Pill count </w:t>
      </w:r>
      <w:r w:rsidRPr="00C82509">
        <w:rPr>
          <w:rFonts w:ascii="TH SarabunPSK" w:hAnsi="TH SarabunPSK" w:cs="TH SarabunPSK"/>
          <w:sz w:val="32"/>
          <w:szCs w:val="32"/>
          <w:cs/>
        </w:rPr>
        <w:t>เม็ดยาและจัด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</w:rPr>
        <w:t>unit dose</w:t>
      </w:r>
      <w:r w:rsidR="000A0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พัฒนารูปแบบการดูแลผู้ป่วยให้ได้ตามมาตรฐานเช่นจัดส่งเจ้าหน้าที่ไปอบรมฟื้นฟูความรู้ในการดูแลผู้ป่วยที่ได้รับ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รินเพิ่มระบบการปรึกษาเภสัชกรประจำคลินิก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รินมี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สาขาวิชาชีพออกเยี่ยมบ้านในผู้ป่วยที่เข้าเกณฑ์การเยี่ยมบ้านหรือผู้ป่วยที่ทีมให้ความเห็นว่าต้องดูแลเป็นพิเศษมี</w:t>
      </w:r>
    </w:p>
    <w:p w:rsidR="00B47D1D" w:rsidRDefault="00126F0F" w:rsidP="007A153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  <w:cs/>
        </w:rPr>
        <w:t>การประสานนักโภชนากรเข้ามามีส่วนร่วมในการประเมินและมีส่วนร่วมในการรับประทานอาหาร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3C1A" w:rsidRDefault="00DE1962" w:rsidP="007A153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8.การประเมินผลการเปลี่ยนแปลง </w:t>
      </w:r>
      <w:r w:rsidR="00B02E45">
        <w:rPr>
          <w:noProof/>
        </w:rPr>
        <w:drawing>
          <wp:inline distT="0" distB="0" distL="0" distR="0" wp14:anchorId="0504EB48" wp14:editId="28C2E7DF">
            <wp:extent cx="5624423" cy="1854679"/>
            <wp:effectExtent l="0" t="0" r="14605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6F24" w:rsidRPr="00936F24" w:rsidRDefault="003735DC" w:rsidP="00B243EA">
      <w:pPr>
        <w:rPr>
          <w:rFonts w:ascii="TH SarabunPSK" w:hAnsi="TH SarabunPSK" w:cs="TH SarabunPSK"/>
          <w:b/>
          <w:bCs/>
          <w:sz w:val="16"/>
          <w:szCs w:val="16"/>
        </w:rPr>
      </w:pPr>
      <w:r w:rsidRPr="003735DC">
        <w:rPr>
          <w:rFonts w:ascii="TH SarabunPSK" w:hAnsi="TH SarabunPSK" w:cs="TH SarabunPSK" w:hint="cs"/>
          <w:sz w:val="32"/>
          <w:szCs w:val="32"/>
          <w:cs/>
        </w:rPr>
        <w:tab/>
      </w:r>
    </w:p>
    <w:p w:rsidR="00E551E8" w:rsidRPr="00B243EA" w:rsidRDefault="00B02E45" w:rsidP="00CF50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7CFE0E" wp14:editId="072B4272">
            <wp:extent cx="5624423" cy="2432649"/>
            <wp:effectExtent l="0" t="0" r="14605" b="2540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15AD" w:rsidRPr="00E551E8" w:rsidRDefault="00A115AD" w:rsidP="00A115AD">
      <w:pPr>
        <w:rPr>
          <w:rFonts w:ascii="TH SarabunPSK" w:hAnsi="TH SarabunPSK" w:cs="TH SarabunPSK"/>
          <w:sz w:val="16"/>
          <w:szCs w:val="16"/>
        </w:rPr>
      </w:pPr>
      <w:r w:rsidRPr="00A115AD">
        <w:rPr>
          <w:rFonts w:ascii="TH SarabunPSK" w:hAnsi="TH SarabunPSK" w:cs="TH SarabunPSK"/>
          <w:sz w:val="32"/>
          <w:szCs w:val="32"/>
        </w:rPr>
        <w:tab/>
      </w:r>
    </w:p>
    <w:p w:rsidR="00D57ACD" w:rsidRDefault="00B02E45" w:rsidP="00A115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F7987E" wp14:editId="51A1F243">
            <wp:extent cx="5624423" cy="2855343"/>
            <wp:effectExtent l="0" t="0" r="14605" b="2159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7D1D" w:rsidRPr="00B47D1D" w:rsidRDefault="00B47D1D" w:rsidP="00A115AD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DE1962" w:rsidRPr="00A115AD" w:rsidRDefault="00DE1962" w:rsidP="00A115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115AD">
        <w:rPr>
          <w:rFonts w:ascii="TH SarabunPSK" w:hAnsi="TH SarabunPSK" w:cs="TH SarabunPSK"/>
          <w:b/>
          <w:bCs/>
          <w:sz w:val="32"/>
          <w:szCs w:val="32"/>
          <w:cs/>
        </w:rPr>
        <w:t>9.บทเรียนที่ได้รับ</w:t>
      </w:r>
    </w:p>
    <w:p w:rsidR="00DE208F" w:rsidRPr="00C82509" w:rsidRDefault="00DE208F" w:rsidP="00A83D4D">
      <w:pPr>
        <w:rPr>
          <w:rFonts w:ascii="TH SarabunPSK" w:hAnsi="TH SarabunPSK" w:cs="TH SarabunPSK"/>
          <w:b/>
          <w:bCs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</w:rPr>
        <w:tab/>
        <w:t>1.</w:t>
      </w:r>
      <w:r w:rsidR="00FD5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ผู้ป่วยได้รับการเข้าถึงบริการได้มากขึ้น</w:t>
      </w:r>
    </w:p>
    <w:p w:rsidR="00DE208F" w:rsidRPr="00C82509" w:rsidRDefault="00DE208F" w:rsidP="00A83D4D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</w:rPr>
        <w:tab/>
        <w:t>2.</w:t>
      </w:r>
      <w:r w:rsidR="00FD5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ผู้ป่วยและญาติมีความตระหนักและมีส่วนร่วมในการดูแลมากขึ้น</w:t>
      </w:r>
    </w:p>
    <w:p w:rsidR="00DE208F" w:rsidRPr="00C82509" w:rsidRDefault="00DE208F" w:rsidP="00A83D4D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</w:rPr>
        <w:lastRenderedPageBreak/>
        <w:tab/>
        <w:t>3.</w:t>
      </w:r>
      <w:r w:rsidR="00FD5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การดูแลผู้ป่วย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แบบสห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สาขาวิชาชีพจะช่วยให้การดูแลผู้ป่วยเป็นระบบและมีประสิทธิภาพดีขึ้น</w:t>
      </w:r>
    </w:p>
    <w:p w:rsidR="00DE208F" w:rsidRPr="00C82509" w:rsidRDefault="00DE208F" w:rsidP="00A83D4D">
      <w:pPr>
        <w:rPr>
          <w:rFonts w:ascii="TH SarabunPSK" w:hAnsi="TH SarabunPSK" w:cs="TH SarabunPSK"/>
          <w:sz w:val="32"/>
          <w:szCs w:val="32"/>
          <w:cs/>
        </w:rPr>
      </w:pPr>
      <w:r w:rsidRPr="00C82509">
        <w:rPr>
          <w:rFonts w:ascii="TH SarabunPSK" w:hAnsi="TH SarabunPSK" w:cs="TH SarabunPSK"/>
          <w:sz w:val="32"/>
          <w:szCs w:val="32"/>
        </w:rPr>
        <w:tab/>
        <w:t>4.</w:t>
      </w:r>
      <w:r w:rsidR="00FD5805">
        <w:rPr>
          <w:rFonts w:ascii="TH SarabunPSK" w:hAnsi="TH SarabunPSK" w:cs="TH SarabunPSK"/>
          <w:sz w:val="32"/>
          <w:szCs w:val="32"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มีการดูแลแบบเชื่อมโยงไปที่รพสต</w:t>
      </w:r>
      <w:r w:rsidR="00FA3215">
        <w:rPr>
          <w:rFonts w:ascii="TH SarabunPSK" w:hAnsi="TH SarabunPSK" w:cs="TH SarabunPSK"/>
          <w:sz w:val="32"/>
          <w:szCs w:val="32"/>
        </w:rPr>
        <w:t>.</w:t>
      </w:r>
    </w:p>
    <w:p w:rsidR="00DE208F" w:rsidRPr="00C82509" w:rsidRDefault="00DE208F" w:rsidP="00A83D4D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sz w:val="32"/>
          <w:szCs w:val="32"/>
        </w:rPr>
        <w:tab/>
        <w:t>5.</w:t>
      </w:r>
      <w:r w:rsidR="00FD5805">
        <w:rPr>
          <w:rFonts w:ascii="TH SarabunPSK" w:hAnsi="TH SarabunPSK" w:cs="TH SarabunPSK"/>
          <w:sz w:val="32"/>
          <w:szCs w:val="32"/>
        </w:rPr>
        <w:t xml:space="preserve"> </w:t>
      </w:r>
      <w:r w:rsidRPr="00C82509">
        <w:rPr>
          <w:rFonts w:ascii="TH SarabunPSK" w:hAnsi="TH SarabunPSK" w:cs="TH SarabunPSK"/>
          <w:sz w:val="32"/>
          <w:szCs w:val="32"/>
          <w:cs/>
        </w:rPr>
        <w:t>เจ้าหน้าที่มีความสามารถมีศักยภาพมีความภาคภูมิใจที่เป็นโรงพยาบาลชุมชนที่ไม่มีอา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ยุร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แพทย์</w:t>
      </w:r>
      <w:r w:rsidR="00126F0F">
        <w:rPr>
          <w:rFonts w:ascii="TH SarabunPSK" w:hAnsi="TH SarabunPSK" w:cs="TH SarabunPSK" w:hint="cs"/>
          <w:sz w:val="32"/>
          <w:szCs w:val="32"/>
          <w:cs/>
        </w:rPr>
        <w:br/>
        <w:t>ที่</w:t>
      </w:r>
      <w:r w:rsidRPr="00C82509">
        <w:rPr>
          <w:rFonts w:ascii="TH SarabunPSK" w:hAnsi="TH SarabunPSK" w:cs="TH SarabunPSK"/>
          <w:sz w:val="32"/>
          <w:szCs w:val="32"/>
          <w:cs/>
        </w:rPr>
        <w:t>สามารถจัดตั้งและดูแลผู้ป่วยที่ได้รับยา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Pr="00C82509">
        <w:rPr>
          <w:rFonts w:ascii="TH SarabunPSK" w:hAnsi="TH SarabunPSK" w:cs="TH SarabunPSK"/>
          <w:sz w:val="32"/>
          <w:szCs w:val="32"/>
          <w:cs/>
        </w:rPr>
        <w:t>รินได้</w:t>
      </w:r>
    </w:p>
    <w:p w:rsidR="00DE1962" w:rsidRPr="00C82509" w:rsidRDefault="00DE1962" w:rsidP="00A83D4D">
      <w:pPr>
        <w:rPr>
          <w:rFonts w:ascii="TH SarabunPSK" w:hAnsi="TH SarabunPSK" w:cs="TH SarabunPSK"/>
          <w:sz w:val="32"/>
          <w:szCs w:val="32"/>
          <w:cs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 xml:space="preserve">10.สมาชิกทีม </w:t>
      </w:r>
      <w:r w:rsidR="00FA3215">
        <w:rPr>
          <w:rFonts w:ascii="TH SarabunPSK" w:hAnsi="TH SarabunPSK" w:cs="TH SarabunPSK"/>
          <w:sz w:val="32"/>
          <w:szCs w:val="32"/>
          <w:cs/>
        </w:rPr>
        <w:t xml:space="preserve"> ธิดารัตน์  อาจจุฬา </w:t>
      </w:r>
      <w:r w:rsidR="00FA321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82509">
        <w:rPr>
          <w:rFonts w:ascii="TH SarabunPSK" w:hAnsi="TH SarabunPSK" w:cs="TH SarabunPSK"/>
          <w:sz w:val="32"/>
          <w:szCs w:val="32"/>
          <w:cs/>
        </w:rPr>
        <w:t>สุภัสรา</w:t>
      </w:r>
      <w:proofErr w:type="spellEnd"/>
      <w:r w:rsidR="00FD5805">
        <w:rPr>
          <w:rFonts w:ascii="TH SarabunPSK" w:hAnsi="TH SarabunPSK" w:cs="TH SarabunPSK"/>
          <w:sz w:val="32"/>
          <w:szCs w:val="32"/>
        </w:rPr>
        <w:t xml:space="preserve"> </w:t>
      </w:r>
      <w:r w:rsidR="00FD5805">
        <w:rPr>
          <w:rFonts w:ascii="TH SarabunPSK" w:hAnsi="TH SarabunPSK" w:cs="TH SarabunPSK" w:hint="cs"/>
          <w:sz w:val="32"/>
          <w:szCs w:val="32"/>
          <w:cs/>
        </w:rPr>
        <w:t xml:space="preserve"> สุตะนนท์</w:t>
      </w:r>
      <w:r w:rsidRPr="00C82509">
        <w:rPr>
          <w:rFonts w:ascii="TH SarabunPSK" w:hAnsi="TH SarabunPSK" w:cs="TH SarabunPSK"/>
          <w:sz w:val="32"/>
          <w:szCs w:val="32"/>
        </w:rPr>
        <w:t xml:space="preserve"> </w:t>
      </w:r>
      <w:r w:rsidR="00FA3215">
        <w:rPr>
          <w:rFonts w:ascii="TH SarabunPSK" w:hAnsi="TH SarabunPSK" w:cs="TH SarabunPSK"/>
          <w:sz w:val="32"/>
          <w:szCs w:val="32"/>
        </w:rPr>
        <w:t xml:space="preserve">, </w:t>
      </w:r>
      <w:r w:rsidRPr="00C82509">
        <w:rPr>
          <w:rFonts w:ascii="TH SarabunPSK" w:hAnsi="TH SarabunPSK" w:cs="TH SarabunPSK"/>
          <w:sz w:val="32"/>
          <w:szCs w:val="32"/>
          <w:cs/>
        </w:rPr>
        <w:t>อรกานต์  โกยสวัสดิ์</w:t>
      </w:r>
      <w:r w:rsidR="00FA3215">
        <w:rPr>
          <w:rFonts w:ascii="TH SarabunPSK" w:hAnsi="TH SarabunPSK" w:cs="TH SarabunPSK"/>
          <w:sz w:val="32"/>
          <w:szCs w:val="32"/>
        </w:rPr>
        <w:t xml:space="preserve"> </w:t>
      </w:r>
      <w:r w:rsidR="00FA321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A3215" w:rsidRPr="00FA3215">
        <w:rPr>
          <w:rFonts w:ascii="TH SarabunPSK" w:hAnsi="TH SarabunPSK" w:cs="TH SarabunPSK"/>
          <w:sz w:val="32"/>
          <w:szCs w:val="32"/>
          <w:cs/>
        </w:rPr>
        <w:t xml:space="preserve">พรพรรณ </w:t>
      </w:r>
      <w:proofErr w:type="spellStart"/>
      <w:r w:rsidR="00FA3215" w:rsidRPr="00FA3215">
        <w:rPr>
          <w:rFonts w:ascii="TH SarabunPSK" w:hAnsi="TH SarabunPSK" w:cs="TH SarabunPSK"/>
          <w:sz w:val="32"/>
          <w:szCs w:val="32"/>
          <w:cs/>
        </w:rPr>
        <w:t>นัน</w:t>
      </w:r>
      <w:proofErr w:type="spellEnd"/>
      <w:r w:rsidR="00FA3215" w:rsidRPr="00FA3215">
        <w:rPr>
          <w:rFonts w:ascii="TH SarabunPSK" w:hAnsi="TH SarabunPSK" w:cs="TH SarabunPSK"/>
          <w:sz w:val="32"/>
          <w:szCs w:val="32"/>
          <w:cs/>
        </w:rPr>
        <w:t>ทะคำจันทร</w:t>
      </w:r>
      <w:r w:rsidR="00FA3215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DE1962" w:rsidRPr="00C82509" w:rsidRDefault="00DE1962" w:rsidP="00A83D4D">
      <w:pPr>
        <w:rPr>
          <w:rFonts w:ascii="TH SarabunPSK" w:hAnsi="TH SarabunPSK" w:cs="TH SarabunPSK"/>
          <w:sz w:val="32"/>
          <w:szCs w:val="32"/>
        </w:rPr>
      </w:pPr>
      <w:r w:rsidRPr="00C82509">
        <w:rPr>
          <w:rFonts w:ascii="TH SarabunPSK" w:hAnsi="TH SarabunPSK" w:cs="TH SarabunPSK"/>
          <w:b/>
          <w:bCs/>
          <w:sz w:val="32"/>
          <w:szCs w:val="32"/>
          <w:cs/>
        </w:rPr>
        <w:t>11. การติดต่อกับทีมงาน</w:t>
      </w:r>
      <w:r w:rsidRPr="00C825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82509">
        <w:rPr>
          <w:rFonts w:ascii="TH SarabunPSK" w:hAnsi="TH SarabunPSK" w:cs="TH SarabunPSK"/>
          <w:sz w:val="32"/>
          <w:szCs w:val="32"/>
          <w:cs/>
        </w:rPr>
        <w:t xml:space="preserve">ธิดารัตน์  อาจจุฬา โรงพยาบาลกระสัง จังหวัดบุรีรัมย์ เบอร์โทรศัพท์ </w:t>
      </w:r>
      <w:r w:rsidR="00FD5805">
        <w:rPr>
          <w:rFonts w:ascii="TH SarabunPSK" w:hAnsi="TH SarabunPSK" w:cs="TH SarabunPSK" w:hint="cs"/>
          <w:sz w:val="32"/>
          <w:szCs w:val="32"/>
          <w:cs/>
        </w:rPr>
        <w:br/>
      </w:r>
      <w:r w:rsidRPr="00C82509">
        <w:rPr>
          <w:rFonts w:ascii="TH SarabunPSK" w:hAnsi="TH SarabunPSK" w:cs="TH SarabunPSK"/>
          <w:sz w:val="32"/>
          <w:szCs w:val="32"/>
          <w:cs/>
        </w:rPr>
        <w:t>0</w:t>
      </w:r>
      <w:r w:rsidRPr="00C82509">
        <w:rPr>
          <w:rFonts w:ascii="TH SarabunPSK" w:hAnsi="TH SarabunPSK" w:cs="TH SarabunPSK"/>
          <w:sz w:val="32"/>
          <w:szCs w:val="32"/>
        </w:rPr>
        <w:t xml:space="preserve">86 </w:t>
      </w:r>
      <w:r w:rsidR="00DE208F" w:rsidRPr="00C82509">
        <w:rPr>
          <w:rFonts w:ascii="TH SarabunPSK" w:hAnsi="TH SarabunPSK" w:cs="TH SarabunPSK"/>
          <w:sz w:val="32"/>
          <w:szCs w:val="32"/>
        </w:rPr>
        <w:t>–</w:t>
      </w:r>
      <w:r w:rsidRPr="00C82509">
        <w:rPr>
          <w:rFonts w:ascii="TH SarabunPSK" w:hAnsi="TH SarabunPSK" w:cs="TH SarabunPSK"/>
          <w:sz w:val="32"/>
          <w:szCs w:val="32"/>
        </w:rPr>
        <w:t xml:space="preserve"> 2515167</w:t>
      </w:r>
      <w:r w:rsidR="00DE208F" w:rsidRPr="00C82509">
        <w:rPr>
          <w:rFonts w:ascii="TH SarabunPSK" w:hAnsi="TH SarabunPSK" w:cs="TH SarabunPSK"/>
          <w:sz w:val="32"/>
          <w:szCs w:val="32"/>
        </w:rPr>
        <w:t xml:space="preserve"> , 044-691033 </w:t>
      </w:r>
      <w:r w:rsidR="00DE208F" w:rsidRPr="00C82509">
        <w:rPr>
          <w:rFonts w:ascii="TH SarabunPSK" w:hAnsi="TH SarabunPSK" w:cs="TH SarabunPSK"/>
          <w:sz w:val="32"/>
          <w:szCs w:val="32"/>
          <w:cs/>
        </w:rPr>
        <w:t>ต่อ</w:t>
      </w:r>
      <w:r w:rsidR="00DE208F" w:rsidRPr="00C82509">
        <w:rPr>
          <w:rFonts w:ascii="TH SarabunPSK" w:hAnsi="TH SarabunPSK" w:cs="TH SarabunPSK"/>
          <w:sz w:val="32"/>
          <w:szCs w:val="32"/>
        </w:rPr>
        <w:t xml:space="preserve">116-117  </w:t>
      </w:r>
      <w:r w:rsidR="00FD5805">
        <w:rPr>
          <w:rFonts w:ascii="TH SarabunPSK" w:hAnsi="TH SarabunPSK" w:cs="TH SarabunPSK"/>
          <w:sz w:val="32"/>
          <w:szCs w:val="32"/>
          <w:cs/>
        </w:rPr>
        <w:t>อ</w:t>
      </w:r>
      <w:r w:rsidR="00FD5805">
        <w:rPr>
          <w:rFonts w:ascii="TH SarabunPSK" w:hAnsi="TH SarabunPSK" w:cs="TH SarabunPSK" w:hint="cs"/>
          <w:sz w:val="32"/>
          <w:szCs w:val="32"/>
          <w:cs/>
        </w:rPr>
        <w:t>ี</w:t>
      </w:r>
      <w:proofErr w:type="spellStart"/>
      <w:r w:rsidR="00DE208F" w:rsidRPr="00C82509">
        <w:rPr>
          <w:rFonts w:ascii="TH SarabunPSK" w:hAnsi="TH SarabunPSK" w:cs="TH SarabunPSK"/>
          <w:sz w:val="32"/>
          <w:szCs w:val="32"/>
          <w:cs/>
        </w:rPr>
        <w:t>เมลล์</w:t>
      </w:r>
      <w:proofErr w:type="spellEnd"/>
      <w:r w:rsidR="00FD5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208F" w:rsidRPr="00C82509">
        <w:rPr>
          <w:rFonts w:ascii="TH SarabunPSK" w:hAnsi="TH SarabunPSK" w:cs="TH SarabunPSK"/>
          <w:sz w:val="32"/>
          <w:szCs w:val="32"/>
        </w:rPr>
        <w:t>P_dent55@hotmail.com</w:t>
      </w:r>
    </w:p>
    <w:p w:rsidR="00DE1962" w:rsidRPr="00C82509" w:rsidRDefault="00DE1962" w:rsidP="00A83D4D">
      <w:pPr>
        <w:rPr>
          <w:rFonts w:ascii="TH SarabunPSK" w:hAnsi="TH SarabunPSK" w:cs="TH SarabunPSK"/>
          <w:sz w:val="32"/>
          <w:szCs w:val="32"/>
        </w:rPr>
      </w:pPr>
    </w:p>
    <w:sectPr w:rsidR="00DE1962" w:rsidRPr="00C82509" w:rsidSect="00B47D1D">
      <w:head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A0" w:rsidRDefault="000279A0" w:rsidP="00FD5805">
      <w:pPr>
        <w:spacing w:line="240" w:lineRule="auto"/>
      </w:pPr>
      <w:r>
        <w:separator/>
      </w:r>
    </w:p>
  </w:endnote>
  <w:endnote w:type="continuationSeparator" w:id="0">
    <w:p w:rsidR="000279A0" w:rsidRDefault="000279A0" w:rsidP="00FD5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A0" w:rsidRDefault="000279A0" w:rsidP="00FD5805">
      <w:pPr>
        <w:spacing w:line="240" w:lineRule="auto"/>
      </w:pPr>
      <w:r>
        <w:separator/>
      </w:r>
    </w:p>
  </w:footnote>
  <w:footnote w:type="continuationSeparator" w:id="0">
    <w:p w:rsidR="000279A0" w:rsidRDefault="000279A0" w:rsidP="00FD5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624681"/>
      <w:docPartObj>
        <w:docPartGallery w:val="Page Numbers (Top of Page)"/>
        <w:docPartUnique/>
      </w:docPartObj>
    </w:sdtPr>
    <w:sdtEndPr/>
    <w:sdtContent>
      <w:p w:rsidR="00FD5805" w:rsidRDefault="00FD5805">
        <w:pPr>
          <w:pStyle w:val="a8"/>
          <w:jc w:val="right"/>
        </w:pPr>
        <w:r w:rsidRPr="00FD580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580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FD580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92086" w:rsidRPr="00792086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FD580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FD5805" w:rsidRDefault="00FD58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25"/>
    <w:rsid w:val="000279A0"/>
    <w:rsid w:val="000934B1"/>
    <w:rsid w:val="00096269"/>
    <w:rsid w:val="000A0257"/>
    <w:rsid w:val="000A31BE"/>
    <w:rsid w:val="000E47D6"/>
    <w:rsid w:val="000F4780"/>
    <w:rsid w:val="0011329C"/>
    <w:rsid w:val="00126F0F"/>
    <w:rsid w:val="0016498E"/>
    <w:rsid w:val="001B72B9"/>
    <w:rsid w:val="00225F48"/>
    <w:rsid w:val="0022665A"/>
    <w:rsid w:val="0029148E"/>
    <w:rsid w:val="002C3DB3"/>
    <w:rsid w:val="00320D54"/>
    <w:rsid w:val="00354F25"/>
    <w:rsid w:val="003735DC"/>
    <w:rsid w:val="00421A7A"/>
    <w:rsid w:val="00447013"/>
    <w:rsid w:val="00670403"/>
    <w:rsid w:val="00687B42"/>
    <w:rsid w:val="006F4033"/>
    <w:rsid w:val="00792086"/>
    <w:rsid w:val="007A1535"/>
    <w:rsid w:val="007A1779"/>
    <w:rsid w:val="007B6341"/>
    <w:rsid w:val="007D7827"/>
    <w:rsid w:val="008048BF"/>
    <w:rsid w:val="008D6D6C"/>
    <w:rsid w:val="00931E9B"/>
    <w:rsid w:val="00936F24"/>
    <w:rsid w:val="00941FFA"/>
    <w:rsid w:val="009E081C"/>
    <w:rsid w:val="00A115AD"/>
    <w:rsid w:val="00A27568"/>
    <w:rsid w:val="00A77063"/>
    <w:rsid w:val="00A83D4D"/>
    <w:rsid w:val="00B02E45"/>
    <w:rsid w:val="00B051D5"/>
    <w:rsid w:val="00B22473"/>
    <w:rsid w:val="00B243EA"/>
    <w:rsid w:val="00B371F4"/>
    <w:rsid w:val="00B47D1D"/>
    <w:rsid w:val="00B60F8F"/>
    <w:rsid w:val="00B640E6"/>
    <w:rsid w:val="00B71BB3"/>
    <w:rsid w:val="00B75A84"/>
    <w:rsid w:val="00BA6067"/>
    <w:rsid w:val="00BF0DA5"/>
    <w:rsid w:val="00C0222C"/>
    <w:rsid w:val="00C53325"/>
    <w:rsid w:val="00C546C7"/>
    <w:rsid w:val="00C82509"/>
    <w:rsid w:val="00CF5070"/>
    <w:rsid w:val="00D529E8"/>
    <w:rsid w:val="00D57ACD"/>
    <w:rsid w:val="00D6528A"/>
    <w:rsid w:val="00DB4056"/>
    <w:rsid w:val="00DD5199"/>
    <w:rsid w:val="00DD7057"/>
    <w:rsid w:val="00DE1962"/>
    <w:rsid w:val="00DE208F"/>
    <w:rsid w:val="00E13ABC"/>
    <w:rsid w:val="00E551E8"/>
    <w:rsid w:val="00E97859"/>
    <w:rsid w:val="00EC76B9"/>
    <w:rsid w:val="00EF3C1A"/>
    <w:rsid w:val="00EF6345"/>
    <w:rsid w:val="00F65B40"/>
    <w:rsid w:val="00F96215"/>
    <w:rsid w:val="00FA3215"/>
    <w:rsid w:val="00FA63E6"/>
    <w:rsid w:val="00FC1D60"/>
    <w:rsid w:val="00FD5739"/>
    <w:rsid w:val="00F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962"/>
    <w:pPr>
      <w:spacing w:line="240" w:lineRule="auto"/>
    </w:pPr>
  </w:style>
  <w:style w:type="character" w:styleId="a4">
    <w:name w:val="Hyperlink"/>
    <w:basedOn w:val="a0"/>
    <w:uiPriority w:val="99"/>
    <w:semiHidden/>
    <w:unhideWhenUsed/>
    <w:rsid w:val="00DE1962"/>
    <w:rPr>
      <w:color w:val="0000FF" w:themeColor="hyperlink"/>
      <w:u w:val="single"/>
    </w:rPr>
  </w:style>
  <w:style w:type="paragraph" w:styleId="a5">
    <w:name w:val="Body Text"/>
    <w:basedOn w:val="a"/>
    <w:link w:val="a6"/>
    <w:rsid w:val="00A83D4D"/>
    <w:pPr>
      <w:spacing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83D4D"/>
    <w:rPr>
      <w:rFonts w:ascii="AngsanaUPC" w:eastAsia="Cordia New" w:hAnsi="AngsanaUPC" w:cs="AngsanaUPC"/>
      <w:sz w:val="32"/>
      <w:szCs w:val="32"/>
    </w:rPr>
  </w:style>
  <w:style w:type="table" w:styleId="a7">
    <w:name w:val="Table Grid"/>
    <w:basedOn w:val="a1"/>
    <w:uiPriority w:val="39"/>
    <w:rsid w:val="00C825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82509"/>
    <w:rPr>
      <w:rFonts w:ascii="Angsana New" w:hAnsi="Angsana New" w:cs="Angsana New" w:hint="default"/>
      <w:b/>
      <w:bCs/>
      <w:i w:val="0"/>
      <w:iCs w:val="0"/>
      <w:color w:val="000000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FD5805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D5805"/>
  </w:style>
  <w:style w:type="paragraph" w:styleId="aa">
    <w:name w:val="footer"/>
    <w:basedOn w:val="a"/>
    <w:link w:val="ab"/>
    <w:uiPriority w:val="99"/>
    <w:unhideWhenUsed/>
    <w:rsid w:val="00FD5805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D5805"/>
  </w:style>
  <w:style w:type="paragraph" w:styleId="ac">
    <w:name w:val="Balloon Text"/>
    <w:basedOn w:val="a"/>
    <w:link w:val="ad"/>
    <w:uiPriority w:val="99"/>
    <w:semiHidden/>
    <w:unhideWhenUsed/>
    <w:rsid w:val="00B02E45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B02E4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962"/>
    <w:pPr>
      <w:spacing w:line="240" w:lineRule="auto"/>
    </w:pPr>
  </w:style>
  <w:style w:type="character" w:styleId="a4">
    <w:name w:val="Hyperlink"/>
    <w:basedOn w:val="a0"/>
    <w:uiPriority w:val="99"/>
    <w:semiHidden/>
    <w:unhideWhenUsed/>
    <w:rsid w:val="00DE1962"/>
    <w:rPr>
      <w:color w:val="0000FF" w:themeColor="hyperlink"/>
      <w:u w:val="single"/>
    </w:rPr>
  </w:style>
  <w:style w:type="paragraph" w:styleId="a5">
    <w:name w:val="Body Text"/>
    <w:basedOn w:val="a"/>
    <w:link w:val="a6"/>
    <w:rsid w:val="00A83D4D"/>
    <w:pPr>
      <w:spacing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83D4D"/>
    <w:rPr>
      <w:rFonts w:ascii="AngsanaUPC" w:eastAsia="Cordia New" w:hAnsi="AngsanaUPC" w:cs="AngsanaUPC"/>
      <w:sz w:val="32"/>
      <w:szCs w:val="32"/>
    </w:rPr>
  </w:style>
  <w:style w:type="table" w:styleId="a7">
    <w:name w:val="Table Grid"/>
    <w:basedOn w:val="a1"/>
    <w:uiPriority w:val="39"/>
    <w:rsid w:val="00C825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82509"/>
    <w:rPr>
      <w:rFonts w:ascii="Angsana New" w:hAnsi="Angsana New" w:cs="Angsana New" w:hint="default"/>
      <w:b/>
      <w:bCs/>
      <w:i w:val="0"/>
      <w:iCs w:val="0"/>
      <w:color w:val="000000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FD5805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D5805"/>
  </w:style>
  <w:style w:type="paragraph" w:styleId="aa">
    <w:name w:val="footer"/>
    <w:basedOn w:val="a"/>
    <w:link w:val="ab"/>
    <w:uiPriority w:val="99"/>
    <w:unhideWhenUsed/>
    <w:rsid w:val="00FD5805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D5805"/>
  </w:style>
  <w:style w:type="paragraph" w:styleId="ac">
    <w:name w:val="Balloon Text"/>
    <w:basedOn w:val="a"/>
    <w:link w:val="ad"/>
    <w:uiPriority w:val="99"/>
    <w:semiHidden/>
    <w:unhideWhenUsed/>
    <w:rsid w:val="00B02E45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B02E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4;&#3635;&#3609;&#3634;&#3597;&#3585;&#3634;&#3619;&#3614;&#3637;&#3656;&#3649;&#3614;&#3588;\1&#3626;&#3656;&#3591;&#3612;&#3621;&#3591;&#3634;&#3609;&#3623;&#3636;&#3594;&#3634;&#3585;&#3634;&#3619;\&#3585;&#3619;&#3634;&#361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4;&#3635;&#3609;&#3634;&#3597;&#3585;&#3634;&#3619;&#3614;&#3637;&#3656;&#3649;&#3614;&#3588;\1&#3626;&#3656;&#3591;&#3612;&#3621;&#3591;&#3634;&#3609;&#3623;&#3636;&#3594;&#3634;&#3585;&#3634;&#3619;\&#3585;&#3619;&#3634;&#361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th-TH" sz="1400"/>
              <a:t>แผนภูมิแสดงร้อยละของผู้ป่วยที่มี </a:t>
            </a:r>
            <a:r>
              <a:rPr lang="en-US" sz="1400"/>
              <a:t>INR</a:t>
            </a:r>
            <a:r>
              <a:rPr lang="th-TH" sz="1400"/>
              <a:t>อยู่ในช่วงเป้าหมาย(% </a:t>
            </a:r>
            <a:r>
              <a:rPr lang="en-US" sz="1400"/>
              <a:t>INR in target)</a:t>
            </a:r>
            <a:r>
              <a:rPr lang="th-TH" sz="1400"/>
              <a:t>  ปี 25</a:t>
            </a:r>
            <a:r>
              <a:rPr lang="en-US" sz="1400"/>
              <a:t>65</a:t>
            </a:r>
            <a:endParaRPr lang="th-TH" sz="1400"/>
          </a:p>
        </c:rich>
      </c:tx>
      <c:layout>
        <c:manualLayout>
          <c:xMode val="edge"/>
          <c:yMode val="edge"/>
          <c:x val="0.1285267839918868"/>
          <c:y val="6.46343436522489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198096371207614"/>
          <c:y val="0.22023757210816536"/>
          <c:w val="0.62129609765465821"/>
          <c:h val="0.42954805306870886"/>
        </c:manualLayout>
      </c:layout>
      <c:lineChart>
        <c:grouping val="standard"/>
        <c:varyColors val="0"/>
        <c:ser>
          <c:idx val="0"/>
          <c:order val="0"/>
          <c:tx>
            <c:strRef>
              <c:f>Sheet1!$C$5</c:f>
              <c:strCache>
                <c:ptCount val="1"/>
                <c:pt idx="0">
                  <c:v>เป้าหมาย(%)</c:v>
                </c:pt>
              </c:strCache>
            </c:strRef>
          </c:tx>
          <c:cat>
            <c:strRef>
              <c:f>Sheet1!$B$6:$B$16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Sheet1!$C$6:$C$16</c:f>
              <c:numCache>
                <c:formatCode>General</c:formatCode>
                <c:ptCount val="11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Sheet1!$D$5</c:f>
              <c:strCache>
                <c:ptCount val="1"/>
                <c:pt idx="0">
                  <c:v>% INR in target</c:v>
                </c:pt>
              </c:strCache>
            </c:strRef>
          </c:tx>
          <c:cat>
            <c:strRef>
              <c:f>Sheet1!$B$6:$B$16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Sheet1!$D$6:$D$16</c:f>
              <c:numCache>
                <c:formatCode>General</c:formatCode>
                <c:ptCount val="11"/>
                <c:pt idx="0">
                  <c:v>40.450000000000003</c:v>
                </c:pt>
                <c:pt idx="1">
                  <c:v>43.53</c:v>
                </c:pt>
                <c:pt idx="2">
                  <c:v>45.59</c:v>
                </c:pt>
                <c:pt idx="3">
                  <c:v>51.59</c:v>
                </c:pt>
                <c:pt idx="4">
                  <c:v>42.05</c:v>
                </c:pt>
                <c:pt idx="5">
                  <c:v>42.99</c:v>
                </c:pt>
                <c:pt idx="6">
                  <c:v>42.53</c:v>
                </c:pt>
                <c:pt idx="7">
                  <c:v>47.32</c:v>
                </c:pt>
                <c:pt idx="8">
                  <c:v>46.24</c:v>
                </c:pt>
                <c:pt idx="9">
                  <c:v>37.11</c:v>
                </c:pt>
                <c:pt idx="10">
                  <c:v>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89600"/>
        <c:axId val="114569216"/>
      </c:lineChart>
      <c:catAx>
        <c:axId val="114489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14569216"/>
        <c:crosses val="autoZero"/>
        <c:auto val="1"/>
        <c:lblAlgn val="ctr"/>
        <c:lblOffset val="100"/>
        <c:noMultiLvlLbl val="0"/>
      </c:catAx>
      <c:valAx>
        <c:axId val="114569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INR in target</a:t>
                </a:r>
                <a:endParaRPr lang="th-TH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4489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28317415111927"/>
          <c:y val="0.31921896126620536"/>
          <c:w val="0.18898973010807968"/>
          <c:h val="0.368461882455566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th-TH" sz="1400"/>
              <a:t>แผนภูมิแสดงจำนวนครั้งที่เกิด </a:t>
            </a:r>
            <a:r>
              <a:rPr lang="en-US" sz="1400"/>
              <a:t>Adverse event</a:t>
            </a:r>
            <a:r>
              <a:rPr lang="th-TH" sz="1400"/>
              <a:t> ปี </a:t>
            </a:r>
            <a:r>
              <a:rPr lang="en-US" sz="1400"/>
              <a:t>2565</a:t>
            </a:r>
            <a:endParaRPr lang="th-TH" sz="14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Sheet1!$H$20</c:f>
              <c:strCache>
                <c:ptCount val="1"/>
                <c:pt idx="0">
                  <c:v>ร้อยละ</c:v>
                </c:pt>
              </c:strCache>
            </c:strRef>
          </c:tx>
          <c:marker>
            <c:spPr>
              <a:pattFill prst="pct5">
                <a:fgClr>
                  <a:schemeClr val="accent1"/>
                </a:fgClr>
                <a:bgClr>
                  <a:schemeClr val="bg1"/>
                </a:bgClr>
              </a:pattFill>
            </c:spPr>
          </c:marker>
          <c:cat>
            <c:strRef>
              <c:f>Sheet1!$B$21:$B$31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Sheet1!$H$21:$H$31</c:f>
              <c:numCache>
                <c:formatCode>0.00</c:formatCode>
                <c:ptCount val="11"/>
                <c:pt idx="0">
                  <c:v>1.0638297872340425</c:v>
                </c:pt>
                <c:pt idx="1">
                  <c:v>0</c:v>
                </c:pt>
                <c:pt idx="2">
                  <c:v>0</c:v>
                </c:pt>
                <c:pt idx="3">
                  <c:v>7.9545454545454541</c:v>
                </c:pt>
                <c:pt idx="4">
                  <c:v>0</c:v>
                </c:pt>
                <c:pt idx="5">
                  <c:v>0.89285714285714279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798592"/>
        <c:axId val="114800512"/>
      </c:lineChart>
      <c:catAx>
        <c:axId val="1147985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14800512"/>
        <c:crosses val="autoZero"/>
        <c:auto val="1"/>
        <c:lblAlgn val="ctr"/>
        <c:lblOffset val="100"/>
        <c:noMultiLvlLbl val="0"/>
      </c:catAx>
      <c:valAx>
        <c:axId val="114800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h-TH"/>
                  <a:t>ร้อยละ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crossAx val="114798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600">
          <a:latin typeface="TH SarabunPSK" pitchFamily="34" charset="-34"/>
          <a:cs typeface="TH SarabunPSK" pitchFamily="34" charset="-34"/>
        </a:defRPr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th-TH" sz="1400"/>
              <a:t>แผนภูมิแสดงจำนวนครั้งที่ได้รับการค้นหาสาเหตุและปัญหาจากการใช้ยาวาร์ฟารินจากเภสัชกร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126783911091913"/>
          <c:y val="0.18918369874202198"/>
          <c:w val="0.64377131462423987"/>
          <c:h val="0.53181873205944674"/>
        </c:manualLayout>
      </c:layout>
      <c:lineChart>
        <c:grouping val="standard"/>
        <c:varyColors val="0"/>
        <c:ser>
          <c:idx val="0"/>
          <c:order val="0"/>
          <c:tx>
            <c:strRef>
              <c:f>Sheet1!$C$38</c:f>
              <c:strCache>
                <c:ptCount val="1"/>
                <c:pt idx="0">
                  <c:v>Non -compliance</c:v>
                </c:pt>
              </c:strCache>
            </c:strRef>
          </c:tx>
          <c:cat>
            <c:strRef>
              <c:f>Sheet1!$B$39:$B$49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Sheet1!$C$39:$C$49</c:f>
              <c:numCache>
                <c:formatCode>General</c:formatCode>
                <c:ptCount val="11"/>
                <c:pt idx="0">
                  <c:v>17</c:v>
                </c:pt>
                <c:pt idx="1">
                  <c:v>15</c:v>
                </c:pt>
                <c:pt idx="2">
                  <c:v>9</c:v>
                </c:pt>
                <c:pt idx="3">
                  <c:v>7</c:v>
                </c:pt>
                <c:pt idx="4">
                  <c:v>14</c:v>
                </c:pt>
                <c:pt idx="5">
                  <c:v>16</c:v>
                </c:pt>
                <c:pt idx="6">
                  <c:v>7</c:v>
                </c:pt>
                <c:pt idx="7">
                  <c:v>17</c:v>
                </c:pt>
                <c:pt idx="8">
                  <c:v>14</c:v>
                </c:pt>
                <c:pt idx="9">
                  <c:v>18</c:v>
                </c:pt>
                <c:pt idx="10">
                  <c:v>13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Sheet1!$D$38</c:f>
              <c:strCache>
                <c:ptCount val="1"/>
                <c:pt idx="0">
                  <c:v>Drug - drug interaction</c:v>
                </c:pt>
              </c:strCache>
            </c:strRef>
          </c:tx>
          <c:cat>
            <c:strRef>
              <c:f>Sheet1!$B$39:$B$49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Sheet1!$D$39:$D$49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Sheet1!$E$38</c:f>
              <c:strCache>
                <c:ptCount val="1"/>
                <c:pt idx="0">
                  <c:v>Drug - food interaction</c:v>
                </c:pt>
              </c:strCache>
            </c:strRef>
          </c:tx>
          <c:cat>
            <c:strRef>
              <c:f>Sheet1!$B$39:$B$49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Sheet1!$E$39:$E$49</c:f>
              <c:numCache>
                <c:formatCode>General</c:formatCode>
                <c:ptCount val="11"/>
                <c:pt idx="0">
                  <c:v>13</c:v>
                </c:pt>
                <c:pt idx="1">
                  <c:v>9</c:v>
                </c:pt>
                <c:pt idx="2">
                  <c:v>12</c:v>
                </c:pt>
                <c:pt idx="3">
                  <c:v>8</c:v>
                </c:pt>
                <c:pt idx="4">
                  <c:v>24</c:v>
                </c:pt>
                <c:pt idx="5">
                  <c:v>12</c:v>
                </c:pt>
                <c:pt idx="6">
                  <c:v>9</c:v>
                </c:pt>
                <c:pt idx="7">
                  <c:v>4</c:v>
                </c:pt>
                <c:pt idx="8">
                  <c:v>10</c:v>
                </c:pt>
                <c:pt idx="9">
                  <c:v>11</c:v>
                </c:pt>
                <c:pt idx="10">
                  <c:v>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Sheet1!$F$38</c:f>
              <c:strCache>
                <c:ptCount val="1"/>
                <c:pt idx="0">
                  <c:v>Drug – disease interaction</c:v>
                </c:pt>
              </c:strCache>
            </c:strRef>
          </c:tx>
          <c:cat>
            <c:strRef>
              <c:f>Sheet1!$B$39:$B$49</c:f>
              <c:strCache>
                <c:ptCount val="11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  <c:pt idx="6">
                  <c:v>กรกฎาคม</c:v>
                </c:pt>
                <c:pt idx="7">
                  <c:v>สิงหาคม</c:v>
                </c:pt>
                <c:pt idx="8">
                  <c:v>กันยายน</c:v>
                </c:pt>
                <c:pt idx="9">
                  <c:v>ตุลาคม</c:v>
                </c:pt>
                <c:pt idx="10">
                  <c:v>พฤศจิกายน</c:v>
                </c:pt>
              </c:strCache>
            </c:strRef>
          </c:cat>
          <c:val>
            <c:numRef>
              <c:f>Sheet1!$F$39:$F$49</c:f>
              <c:numCache>
                <c:formatCode>General</c:formatCode>
                <c:ptCount val="11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856704"/>
        <c:axId val="114858240"/>
      </c:lineChart>
      <c:catAx>
        <c:axId val="114856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14858240"/>
        <c:crosses val="autoZero"/>
        <c:auto val="1"/>
        <c:lblAlgn val="ctr"/>
        <c:lblOffset val="100"/>
        <c:noMultiLvlLbl val="0"/>
      </c:catAx>
      <c:valAx>
        <c:axId val="114858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h-TH"/>
                  <a:t>ครั้ง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485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87382501326796"/>
          <c:y val="0.15941183576331819"/>
          <c:w val="0.19813837931160991"/>
          <c:h val="0.4848391881844165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</dc:creator>
  <cp:lastModifiedBy>HApa</cp:lastModifiedBy>
  <cp:revision>2</cp:revision>
  <cp:lastPrinted>2022-11-23T06:16:00Z</cp:lastPrinted>
  <dcterms:created xsi:type="dcterms:W3CDTF">2022-11-23T08:13:00Z</dcterms:created>
  <dcterms:modified xsi:type="dcterms:W3CDTF">2022-11-23T08:13:00Z</dcterms:modified>
</cp:coreProperties>
</file>